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F6FB" w14:textId="77777777" w:rsidR="00053EF3" w:rsidRPr="005127B7" w:rsidRDefault="00053EF3" w:rsidP="003907C0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5127B7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РЕПУБЛИКА СРПСКА</w:t>
      </w:r>
    </w:p>
    <w:p w14:paraId="10C5D507" w14:textId="77777777" w:rsidR="009509A5" w:rsidRPr="005127B7" w:rsidRDefault="009509A5" w:rsidP="003907C0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5127B7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РЕПУБЛИЧКИ ЗАВОД ЗА</w:t>
      </w:r>
    </w:p>
    <w:p w14:paraId="108A18DB" w14:textId="270CC0BA" w:rsidR="007C09C8" w:rsidRPr="005127B7" w:rsidRDefault="009509A5" w:rsidP="003907C0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5127B7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СТАНДАРДИЗАЦИЈУ И МЕТРОЛОГИЈУ</w:t>
      </w:r>
    </w:p>
    <w:p w14:paraId="2F4A7597" w14:textId="77777777" w:rsidR="004C097E" w:rsidRPr="005127B7" w:rsidRDefault="004C097E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CE83C96" w14:textId="77088376" w:rsidR="007C09C8" w:rsidRPr="005127B7" w:rsidRDefault="002A1837" w:rsidP="0026047E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Приједлог</w:t>
      </w:r>
    </w:p>
    <w:p w14:paraId="1CA84CD1" w14:textId="6A18A8CD" w:rsidR="007E1482" w:rsidRPr="005127B7" w:rsidRDefault="00C34D13" w:rsidP="0026047E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29</w:t>
      </w:r>
      <w:r w:rsidR="007E1482" w:rsidRPr="005127B7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05 2025 </w:t>
      </w:r>
    </w:p>
    <w:p w14:paraId="146914B8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E4CA299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D06938E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057B5D6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FE780F9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F4BAD12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53B60E3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20093AB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B2DF197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C9A3255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2899FC0" w14:textId="77777777" w:rsidR="00646AB9" w:rsidRPr="005127B7" w:rsidRDefault="00646AB9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4C25D6B" w14:textId="77777777" w:rsidR="00646AB9" w:rsidRPr="005127B7" w:rsidRDefault="00646AB9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F86B574" w14:textId="77777777" w:rsidR="00646AB9" w:rsidRPr="005127B7" w:rsidRDefault="00646AB9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B04F3DD" w14:textId="77777777" w:rsidR="00C46313" w:rsidRPr="005127B7" w:rsidRDefault="00C46313" w:rsidP="00610630">
      <w:pPr>
        <w:jc w:val="left"/>
        <w:rPr>
          <w:rFonts w:ascii="Times New Roman" w:hAnsi="Times New Roman"/>
          <w:color w:val="auto"/>
          <w:sz w:val="28"/>
          <w:szCs w:val="28"/>
          <w:lang w:val="sr-Cyrl-BA"/>
        </w:rPr>
      </w:pPr>
    </w:p>
    <w:p w14:paraId="3DEBE5FA" w14:textId="27D03EC6" w:rsidR="00A2614C" w:rsidRPr="005127B7" w:rsidRDefault="00A2614C" w:rsidP="00A2614C">
      <w:pPr>
        <w:jc w:val="center"/>
        <w:rPr>
          <w:rFonts w:ascii="Times New Roman" w:eastAsia="Trebuchet MS" w:hAnsi="Times New Roman" w:cs="Times New Roman"/>
          <w:b/>
          <w:color w:val="auto"/>
          <w:sz w:val="26"/>
          <w:szCs w:val="26"/>
          <w:lang w:val="sr-Cyrl-BA"/>
        </w:rPr>
      </w:pPr>
      <w:r w:rsidRPr="005127B7">
        <w:rPr>
          <w:rFonts w:ascii="Times New Roman" w:hAnsi="Times New Roman"/>
          <w:b/>
          <w:color w:val="auto"/>
          <w:sz w:val="26"/>
          <w:szCs w:val="26"/>
          <w:lang w:val="sr-Cyrl-BA"/>
        </w:rPr>
        <w:t>ПРАВИЛНИК</w:t>
      </w:r>
    </w:p>
    <w:p w14:paraId="3BCA1641" w14:textId="2FD040AA" w:rsidR="007C09C8" w:rsidRPr="005127B7" w:rsidRDefault="00541DD0" w:rsidP="006120B5">
      <w:pPr>
        <w:ind w:firstLine="35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val="sr-Cyrl-BA" w:eastAsia="en-US"/>
        </w:rPr>
      </w:pPr>
      <w:r w:rsidRPr="005127B7">
        <w:rPr>
          <w:rFonts w:ascii="Times New Roman" w:hAnsi="Times New Roman"/>
          <w:b/>
          <w:color w:val="auto"/>
          <w:sz w:val="26"/>
          <w:szCs w:val="26"/>
          <w:lang w:val="sr-Cyrl-BA"/>
        </w:rPr>
        <w:t xml:space="preserve">О </w:t>
      </w:r>
      <w:r w:rsidR="00693D4B" w:rsidRPr="005127B7">
        <w:rPr>
          <w:rFonts w:ascii="Times New Roman" w:hAnsi="Times New Roman"/>
          <w:b/>
          <w:color w:val="auto"/>
          <w:sz w:val="26"/>
          <w:szCs w:val="26"/>
          <w:lang w:val="sr-Cyrl-BA"/>
        </w:rPr>
        <w:t>МЕТРОЛОШКИМ И ТЕХНИЧКИМ ЗАХТЈЕВИМА ЗА АУТОМАТСКА МЈЕРИЛА НИВОА ТЕЧНОСТИ У НЕПОКРЕТНИМ РЕЗЕРВОАРИМА</w:t>
      </w:r>
    </w:p>
    <w:p w14:paraId="52C48E55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9954119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DEF3D57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E11039A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DC41259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600AD4A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30491E6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15E103A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0A15B95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9434D27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5F3ABD6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013DBF9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4EAD83E" w14:textId="77777777" w:rsidR="007C09C8" w:rsidRPr="005127B7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039FA63" w14:textId="77777777" w:rsidR="00E11E10" w:rsidRPr="005127B7" w:rsidRDefault="00E11E10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B479DD4" w14:textId="77777777" w:rsidR="00E11E10" w:rsidRPr="005127B7" w:rsidRDefault="00E11E10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7170CF1" w14:textId="628ABB97" w:rsidR="0070579C" w:rsidRPr="005127B7" w:rsidRDefault="0070579C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F4B85B7" w14:textId="0F55B2F9" w:rsidR="001C1986" w:rsidRPr="005127B7" w:rsidRDefault="001C1986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5BFA6BD" w14:textId="046C87EA" w:rsidR="001C1986" w:rsidRPr="005127B7" w:rsidRDefault="001C1986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2A6DB06" w14:textId="77777777" w:rsidR="001C1986" w:rsidRPr="005127B7" w:rsidRDefault="001C1986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A5829BA" w14:textId="7CDEF803" w:rsidR="004026EB" w:rsidRPr="005127B7" w:rsidRDefault="007C09C8" w:rsidP="003907C0">
      <w:pPr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Бања Лука, </w:t>
      </w:r>
      <w:r w:rsidR="00FD4EEC"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мај</w:t>
      </w:r>
      <w:r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 </w:t>
      </w:r>
      <w:r w:rsidR="00B4491D"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2025</w:t>
      </w:r>
      <w:r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.</w:t>
      </w:r>
      <w:r w:rsidR="0070579C"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 </w:t>
      </w:r>
      <w:r w:rsidR="00A342D1"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г</w:t>
      </w:r>
      <w:r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одине</w:t>
      </w:r>
    </w:p>
    <w:p w14:paraId="10DD9795" w14:textId="787221B9" w:rsidR="00C0582A" w:rsidRDefault="004026EB">
      <w:pPr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br w:type="page"/>
      </w:r>
    </w:p>
    <w:p w14:paraId="1575B370" w14:textId="77777777" w:rsidR="004026EB" w:rsidRPr="00661FE0" w:rsidRDefault="004026EB" w:rsidP="00661FE0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bookmarkStart w:id="0" w:name="_GoBack"/>
      <w:bookmarkEnd w:id="0"/>
    </w:p>
    <w:p w14:paraId="11A61570" w14:textId="77777777" w:rsidR="00C05EB8" w:rsidRPr="005127B7" w:rsidRDefault="00C05EB8" w:rsidP="00C05EB8">
      <w:pPr>
        <w:tabs>
          <w:tab w:val="left" w:pos="720"/>
        </w:tabs>
        <w:ind w:firstLine="709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27B7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RS"/>
        </w:rPr>
        <w:tab/>
      </w:r>
      <w:r w:rsidRPr="005127B7">
        <w:rPr>
          <w:rFonts w:ascii="Times New Roman" w:hAnsi="Times New Roman" w:cs="Times New Roman"/>
          <w:color w:val="auto"/>
          <w:sz w:val="24"/>
          <w:szCs w:val="24"/>
        </w:rPr>
        <w:t>На основу члана 14. став 2. Закона о метрологији у Републици Српској („Службени гласник Републике Српске“, број 132</w:t>
      </w:r>
      <w:r w:rsidRPr="005127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/22</w:t>
      </w:r>
      <w:r w:rsidRPr="005127B7">
        <w:rPr>
          <w:rFonts w:ascii="Times New Roman" w:hAnsi="Times New Roman" w:cs="Times New Roman"/>
          <w:color w:val="auto"/>
          <w:sz w:val="24"/>
          <w:szCs w:val="24"/>
        </w:rPr>
        <w:t>) и члана 82. став 3. Закона о републичкој управи („Службени гласник Републике Српске“, бр. 115/18, 111/21, 15/22, 56/22, 132/22 и 90/23), директор Републичког завода за стандардизацију и метрологију, уз сагласност министра привреде и предузетништва, доноси</w:t>
      </w:r>
    </w:p>
    <w:p w14:paraId="1E6AA8EB" w14:textId="77777777" w:rsidR="00E566F8" w:rsidRPr="00DE5388" w:rsidRDefault="00E566F8" w:rsidP="00DE5388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</w:pPr>
    </w:p>
    <w:p w14:paraId="7607978E" w14:textId="358DEA2F" w:rsidR="00F77C22" w:rsidRPr="005127B7" w:rsidRDefault="00F77C22" w:rsidP="00DE5388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034130FD" w14:textId="77777777" w:rsidR="00AD6B2A" w:rsidRPr="005127B7" w:rsidRDefault="00AD6B2A" w:rsidP="00AD6B2A">
      <w:pPr>
        <w:widowControl w:val="0"/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Times New Roman" w:hAnsi="Times New Roman"/>
          <w:b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/>
          <w:b/>
          <w:color w:val="auto"/>
          <w:sz w:val="24"/>
          <w:szCs w:val="24"/>
          <w:lang w:val="sr-Cyrl-BA"/>
        </w:rPr>
        <w:t>ПРАВИЛНИК</w:t>
      </w:r>
    </w:p>
    <w:p w14:paraId="614A88F9" w14:textId="7ECFFC1C" w:rsidR="00E65FEF" w:rsidRPr="005127B7" w:rsidRDefault="00AD6B2A" w:rsidP="00AD6B2A">
      <w:pPr>
        <w:widowControl w:val="0"/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Times New Roman" w:hAnsi="Times New Roman"/>
          <w:b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/>
          <w:b/>
          <w:color w:val="auto"/>
          <w:sz w:val="24"/>
          <w:szCs w:val="24"/>
          <w:lang w:val="sr-Cyrl-BA"/>
        </w:rPr>
        <w:t>О МЕТРОЛОШКИМ И ТЕХНИЧКИМ ЗАХТЈЕВИМА ЗА АУТОМАТСКА МЈЕРИЛА НИВОА ТЕЧНОСТИ У НЕПОКРЕТНИМ РЕЗЕРВОАРИМА</w:t>
      </w:r>
    </w:p>
    <w:p w14:paraId="0C07B7C9" w14:textId="205DE69E" w:rsidR="00AD6B2A" w:rsidRDefault="00AD6B2A" w:rsidP="00AD6B2A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4D64F132" w14:textId="77777777" w:rsidR="00DE5388" w:rsidRPr="005127B7" w:rsidRDefault="00DE5388" w:rsidP="00AD6B2A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04171723" w14:textId="543190C5" w:rsidR="000258B3" w:rsidRPr="005127B7" w:rsidRDefault="000258B3" w:rsidP="003907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  <w:r w:rsidRPr="005127B7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 1.</w:t>
      </w:r>
    </w:p>
    <w:p w14:paraId="04DF4F5F" w14:textId="77777777" w:rsidR="000258B3" w:rsidRPr="005127B7" w:rsidRDefault="000258B3" w:rsidP="003907C0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309CB3ED" w14:textId="225F0D56" w:rsidR="00BE1BC5" w:rsidRPr="005127B7" w:rsidRDefault="000E280E" w:rsidP="00AD6B2A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</w:r>
      <w:r w:rsidR="00AD6B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Овим правилником прописују се метролошки и технички захтјеви за аутоматска мјерила нивоа течности у непокретним резервоарима кој</w:t>
      </w:r>
      <w:r w:rsidR="00C2251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="00AD6B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се користе </w:t>
      </w:r>
      <w:r w:rsidR="000F269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за складиштење течности</w:t>
      </w:r>
      <w:r w:rsidR="00AD6B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, </w:t>
      </w:r>
      <w:r w:rsidR="000F269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начин утврђивања испуњености тих захтјева, начин и услови за верификацију, те означавање аутоматских мјерила нивоа течности</w:t>
      </w:r>
      <w:r w:rsidR="00AD6B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54CBC988" w14:textId="28FF4B09" w:rsidR="00612BE2" w:rsidRPr="005127B7" w:rsidRDefault="00612BE2" w:rsidP="00A26496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5E884AA2" w14:textId="77777777" w:rsidR="006A7923" w:rsidRPr="005127B7" w:rsidRDefault="006A7923" w:rsidP="003907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</w:t>
      </w:r>
      <w:r w:rsidR="0051311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лан 2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DA414A3" w14:textId="77777777" w:rsidR="006A7923" w:rsidRPr="005127B7" w:rsidRDefault="006A7923" w:rsidP="003907C0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A6C568D" w14:textId="3B0C0197" w:rsidR="00210979" w:rsidRPr="005127B7" w:rsidRDefault="000E280E" w:rsidP="00BE1BC5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</w:r>
      <w:r w:rsidR="00BE1BC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Овај правилник прим</w:t>
      </w:r>
      <w:r w:rsidR="007C11DD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ј</w:t>
      </w:r>
      <w:r w:rsidR="00BE1BC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ењује се на 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аутоматска мјерила нивоа течности </w:t>
      </w:r>
      <w:r w:rsidR="00CF4EA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која се постављају</w:t>
      </w:r>
      <w:r w:rsidR="00AF1CF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 непокретн</w:t>
      </w:r>
      <w:r w:rsidR="00AF1CF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резервоар</w:t>
      </w:r>
      <w:r w:rsidR="00AF1CF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="008D39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(у даљем тексту: АМН) којима се </w:t>
      </w:r>
      <w:r w:rsidR="001426C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непосредно мјери ниво течности</w:t>
      </w:r>
      <w:r w:rsidR="00C2251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  <w:r w:rsidR="001426C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а посредно </w:t>
      </w:r>
      <w:r w:rsidR="008D39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запремина (количина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течности </w:t>
      </w:r>
      <w:r w:rsidR="00612BE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смјештене 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у </w:t>
      </w:r>
      <w:r w:rsidR="006C032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непокретном 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резервоару</w:t>
      </w:r>
      <w:r w:rsidR="00612BE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уз коришћење </w:t>
      </w:r>
      <w:r w:rsidR="00612BE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пратеће </w:t>
      </w:r>
      <w:r w:rsidR="006B65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табеле запремине резервоара</w:t>
      </w:r>
      <w:r w:rsidR="00BE1BC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35A2EC9E" w14:textId="77777777" w:rsidR="00152F32" w:rsidRPr="005127B7" w:rsidRDefault="00152F32" w:rsidP="008450A8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9412A14" w14:textId="77777777" w:rsidR="006A7923" w:rsidRPr="005127B7" w:rsidRDefault="00513110" w:rsidP="003907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3</w:t>
      </w:r>
      <w:r w:rsidR="006A792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3F80659" w14:textId="77777777" w:rsidR="002A460E" w:rsidRPr="005127B7" w:rsidRDefault="002A460E" w:rsidP="003907C0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D18704F" w14:textId="212C502D" w:rsidR="006A7923" w:rsidRPr="005127B7" w:rsidRDefault="000E280E" w:rsidP="000E280E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</w:r>
      <w:r w:rsidR="009713E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(1)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Појмови </w:t>
      </w:r>
      <w:r w:rsidR="00B3421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употр</w:t>
      </w:r>
      <w:r w:rsidR="00CB013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иј</w:t>
      </w:r>
      <w:r w:rsidR="00B3421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ебљени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у овом правилнику имају сљедеће значење:</w:t>
      </w:r>
    </w:p>
    <w:p w14:paraId="78E3F2D4" w14:textId="503A425E" w:rsidR="000E280E" w:rsidRPr="005127B7" w:rsidRDefault="008C17FA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ниво је раздјелна површина (међуповршина) између двије средине са различитим физичкохемијским особинама</w:t>
      </w:r>
      <w:r w:rsidR="000E280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A35918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(течна</w:t>
      </w:r>
      <w:r w:rsidR="0060233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A35918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-</w:t>
      </w:r>
      <w:r w:rsidR="0060233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A35918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гасна фаза, гориво</w:t>
      </w:r>
      <w:r w:rsidR="0060233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-</w:t>
      </w:r>
      <w:r w:rsidR="00A35918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вода и сл.),</w:t>
      </w:r>
    </w:p>
    <w:p w14:paraId="5BE7AD6B" w14:textId="4C3B3ED7" w:rsidR="000E280E" w:rsidRPr="005127B7" w:rsidRDefault="00F376DE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ниво течности је вертикално растојање између доње референтне равни и међуповршине течна</w:t>
      </w:r>
      <w:r w:rsidR="0060233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-</w:t>
      </w:r>
      <w:r w:rsidR="0060233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гасна фаза</w:t>
      </w:r>
      <w:r w:rsidR="000E280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61F4CC31" w14:textId="05DCA628" w:rsidR="000E280E" w:rsidRPr="005127B7" w:rsidRDefault="00550B3E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доња референтна раван је хоризонтална раван у којој лежи горња површина референтне плоче у односу на коју се мјери ниво течности</w:t>
      </w:r>
      <w:r w:rsidR="00492DA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у непокретном резервоару</w:t>
      </w:r>
      <w:r w:rsidR="000E280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074A6A57" w14:textId="3B7EAB6B" w:rsidR="000E280E" w:rsidRPr="005127B7" w:rsidRDefault="00550B3E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референтна плоча је хоризонтална плоча нераздвојиво (фиксно) повезана са доњим дијелом плашта резервоара или са вођицом елемента за детекцију нивоа течности</w:t>
      </w:r>
      <w:r w:rsidR="000E280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4CDE4CB8" w14:textId="304070AA" w:rsidR="000E280E" w:rsidRPr="005127B7" w:rsidRDefault="00D43B2F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најмања висина мјерења је висина која се при пријему или издавању течности може измјерити са грешком која не прелази највећу дозвољену грешку мјерила прописану овим правилником</w:t>
      </w:r>
      <w:r w:rsidR="000E280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073202C4" w14:textId="767E80FD" w:rsidR="000E280E" w:rsidRPr="005127B7" w:rsidRDefault="00D43B2F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највећа висина мјерења је растојање између доње референтне равни и максималног нивоа течности</w:t>
      </w:r>
      <w:r w:rsidR="00F376D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  <w:r w:rsidR="0032476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односно највећа дозвољена висина пуњења резервоара,</w:t>
      </w:r>
    </w:p>
    <w:p w14:paraId="5703FD2C" w14:textId="7A98BB2D" w:rsidR="00D43B2F" w:rsidRPr="005127B7" w:rsidRDefault="00614AFE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висина пуњења је висина стуба течности од референтне плоче до нивоа течности,</w:t>
      </w:r>
    </w:p>
    <w:p w14:paraId="43105845" w14:textId="25D69900" w:rsidR="00D43B2F" w:rsidRPr="005127B7" w:rsidRDefault="00502B74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са елементом за директну детекцију нивоа течности је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уређај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опремљен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са 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елементом за непосредно мјерење нивоа течности (пловак, урањајући клип, кугла)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и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нформације о нивоу течности заснивају се на помјерању елемента за детекцију,</w:t>
      </w:r>
    </w:p>
    <w:p w14:paraId="22E25F8C" w14:textId="461B647E" w:rsidR="00614AFE" w:rsidRPr="005127B7" w:rsidRDefault="00502B74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са елементом за индиректну детекцију нивоа течности је свак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АМН 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кој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није опремљен елементом за непосредно мјерење нивоа течности, односно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уређај</w:t>
      </w:r>
      <w:r w:rsidR="00614AF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код којег су уграђени капацитивни, ултразвучни или слични индиректни елементи за детекцију нивоа течности,</w:t>
      </w:r>
    </w:p>
    <w:p w14:paraId="6EDDC24B" w14:textId="0CA24D55" w:rsidR="00614AFE" w:rsidRPr="005127B7" w:rsidRDefault="00D45705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lastRenderedPageBreak/>
        <w:t>елемент за детекцију нивоа течности је елемент који прати вертикално кретање нивоа течности и преко мјерног претварача даје информацију о нивоу течности показном уређају,</w:t>
      </w:r>
    </w:p>
    <w:p w14:paraId="24A38922" w14:textId="5485E8EE" w:rsidR="00D45705" w:rsidRPr="005127B7" w:rsidRDefault="00D45705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пловак је елемент за директну детекцију нивоа течности који прати ниво течности и има масу мању од масе истиснуте течности</w:t>
      </w:r>
      <w:r w:rsidR="00DD2B7D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7D216DF9" w14:textId="1EDDC178" w:rsidR="00D45705" w:rsidRPr="005127B7" w:rsidRDefault="00DD2B7D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урањајући клип</w:t>
      </w:r>
      <w:r w:rsidR="0005161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или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кугла је елемент за директну детекцију нивоа течности који прати ниво течности и има масу већу од масе истиснуте течности,</w:t>
      </w:r>
    </w:p>
    <w:p w14:paraId="4C73CF4F" w14:textId="12EF1784" w:rsidR="00D45705" w:rsidRPr="005127B7" w:rsidRDefault="00DD2B7D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показни уређај је дио </w:t>
      </w:r>
      <w:r w:rsidR="0005161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који приказује резултате мјерења,</w:t>
      </w:r>
    </w:p>
    <w:p w14:paraId="6B9C69FD" w14:textId="2940C8FE" w:rsidR="00D45705" w:rsidRPr="005127B7" w:rsidRDefault="00DD2B7D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грешка показивања </w:t>
      </w:r>
      <w:r w:rsidR="0005161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је </w:t>
      </w:r>
      <w:r w:rsidR="00492DA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разлика између вриједности нивоа течности у резервоару измјерене </w:t>
      </w:r>
      <w:r w:rsidR="0005161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АМН </w:t>
      </w:r>
      <w:r w:rsidR="00492DA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кој</w:t>
      </w:r>
      <w:r w:rsidR="0005161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492DA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се верификује и вриједности измјерене еталоном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531BC6B6" w14:textId="03702B3D" w:rsidR="00DA1ECF" w:rsidRPr="005127B7" w:rsidRDefault="00604BA5" w:rsidP="001B248A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највећа дозвољена грешка мјерења </w:t>
      </w:r>
      <w:r w:rsidR="00DA1EC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</w:t>
      </w:r>
      <w:r w:rsidR="00DA1EC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НДГ) </w:t>
      </w:r>
      <w:r w:rsidR="00DA1EC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је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DA1EC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највеће дозвољено одступање или разлика вриједности нивоа течности</w:t>
      </w:r>
      <w:r w:rsidR="00DA1EC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DA1EC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измјерене АМН и еталоном</w:t>
      </w:r>
      <w:r w:rsidR="00DA1EC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7923C303" w14:textId="77777777" w:rsidR="00DA1ECF" w:rsidRPr="005127B7" w:rsidRDefault="00DA1ECF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основна грешка је грешка коју АМН има када ради у референтним условима,</w:t>
      </w:r>
    </w:p>
    <w:p w14:paraId="7C2D9C21" w14:textId="5521AB64" w:rsidR="00DD2B7D" w:rsidRPr="005127B7" w:rsidRDefault="00604BA5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референтна висина </w:t>
      </w:r>
      <w:r w:rsidR="00DA1EC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је растојање између најмање висине мјерења коју </w:t>
      </w:r>
      <w:r w:rsidR="00DA1EC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АМН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може да измјери и доње референтне плоче,</w:t>
      </w:r>
    </w:p>
    <w:p w14:paraId="43436DF5" w14:textId="42A44B25" w:rsidR="00DD2B7D" w:rsidRPr="005127B7" w:rsidRDefault="00604BA5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утицајна величина је величина која не подлијеже мјерењу, али утиче на вриједност мјерене величине или на показивање мјерила</w:t>
      </w:r>
      <w:r w:rsidR="003146A7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(нпр. притисак пара, густоћа и сл.)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3CC68AFD" w14:textId="7BA5544F" w:rsidR="001B248A" w:rsidRPr="005127B7" w:rsidRDefault="001B248A" w:rsidP="001B248A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хистерез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или неповратност је разлика измјерене вриједности нивоа течности при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повећању и смањењу нивоа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течности,</w:t>
      </w:r>
    </w:p>
    <w:p w14:paraId="0C09C43D" w14:textId="616AF8B5" w:rsidR="00DD2B7D" w:rsidRPr="005127B7" w:rsidRDefault="00604BA5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контролни систем је систем прикључен или уграђен у </w:t>
      </w:r>
      <w:r w:rsidR="00DA1EC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који омогућава да мјерило открије и реагује на знатније поремећаје,</w:t>
      </w:r>
    </w:p>
    <w:p w14:paraId="0EA235F0" w14:textId="717B188C" w:rsidR="005222BE" w:rsidRPr="005127B7" w:rsidRDefault="005222BE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реаговање контролног система је одговарајући одзив електронског уређаја АМН у виду свјетлосног сигнала, звучног сигнала, заустављања процеса мјерења и сл.,</w:t>
      </w:r>
    </w:p>
    <w:p w14:paraId="2BC53FAA" w14:textId="675DA80C" w:rsidR="00DD2B7D" w:rsidRPr="005127B7" w:rsidRDefault="00EB4F84" w:rsidP="001B248A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осјетљивост је највећа промјена мјерене величине која не производи видљиву промјену у одзиву </w:t>
      </w:r>
      <w:r w:rsidR="005222B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 односно у приказивању резултата мјерења,</w:t>
      </w:r>
    </w:p>
    <w:p w14:paraId="1AD3FD60" w14:textId="24E7FD7A" w:rsidR="00EB4F84" w:rsidRPr="005127B7" w:rsidRDefault="00EB4F84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поремећај је разлика између грешке приказивања и </w:t>
      </w:r>
      <w:r w:rsidR="006353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властите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грешке електронског </w:t>
      </w:r>
      <w:r w:rsidR="006353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уређаја АМН и представља резултат нежељене промјене података садржаних или који пролазе кроз електронски дио АМН,</w:t>
      </w:r>
    </w:p>
    <w:p w14:paraId="244FD51A" w14:textId="1AE5C1BD" w:rsidR="00EB4F84" w:rsidRPr="005127B7" w:rsidRDefault="00EB4F84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значајан поремећај је поремећај који </w:t>
      </w:r>
      <w:r w:rsidR="00211F5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проу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зрокује грешке </w:t>
      </w:r>
      <w:r w:rsidR="001922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веће од највећих дозвољених грешака прописаних овим правилником,</w:t>
      </w:r>
    </w:p>
    <w:p w14:paraId="09F27B44" w14:textId="12164D5D" w:rsidR="00180645" w:rsidRPr="005127B7" w:rsidRDefault="00A87B44" w:rsidP="00502B74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законски релевантан софтвер чине програми, подаци и параметри који су саставни дио </w:t>
      </w:r>
      <w:r w:rsidR="001922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који одређују или извршавају функције које су предмет законске контроле </w:t>
      </w:r>
      <w:r w:rsidR="00DE5388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АМН.</w:t>
      </w:r>
    </w:p>
    <w:p w14:paraId="775E5760" w14:textId="47489CEC" w:rsidR="009361EF" w:rsidRPr="005127B7" w:rsidRDefault="009713EF" w:rsidP="009361E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(2)</w:t>
      </w:r>
      <w:r w:rsidR="00CD4F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9361E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Други изрази који се употребљавају у овом правилнику дефинисани су закон</w:t>
      </w:r>
      <w:r w:rsidR="00B042F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има</w:t>
      </w:r>
      <w:r w:rsidR="009361E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361E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o </w:t>
      </w:r>
      <w:r w:rsidR="009361EF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метрологије и стандардизацији.</w:t>
      </w:r>
    </w:p>
    <w:p w14:paraId="794AFDD9" w14:textId="77777777" w:rsidR="009361EF" w:rsidRPr="005127B7" w:rsidRDefault="009361EF" w:rsidP="009361E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(3) Граматички изрази употријебљени у овом правилнику за означавања мушког или женског рода подразумијевају оба пола.</w:t>
      </w:r>
    </w:p>
    <w:p w14:paraId="04E02253" w14:textId="77777777" w:rsidR="001B248A" w:rsidRPr="005127B7" w:rsidRDefault="001B248A" w:rsidP="00FD6AB6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66BD7E3" w14:textId="56F972AF" w:rsidR="00FD6AB6" w:rsidRPr="005127B7" w:rsidRDefault="00FD6AB6" w:rsidP="00FD6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4.</w:t>
      </w:r>
    </w:p>
    <w:p w14:paraId="4245CC92" w14:textId="3AB17672" w:rsidR="00FD6AB6" w:rsidRPr="005127B7" w:rsidRDefault="00FD6AB6" w:rsidP="00FD6AB6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9445BD0" w14:textId="341C64F2" w:rsidR="00FD6AB6" w:rsidRPr="005127B7" w:rsidRDefault="00FC1612" w:rsidP="005C174C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ab/>
      </w:r>
      <w:r w:rsidR="00604C7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Резултат мјерења АМН изражава се у мјерним јединицама дужине у складу са </w:t>
      </w:r>
      <w:r w:rsidR="0088215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прописом</w:t>
      </w:r>
      <w:r w:rsidR="00604C7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BB258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којим се </w:t>
      </w:r>
      <w:r w:rsidR="001B7C0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дефинишу </w:t>
      </w:r>
      <w:r w:rsidR="00BB258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мјерне јединице</w:t>
      </w:r>
      <w:r w:rsidR="00D52A2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5EBB47BE" w14:textId="77777777" w:rsidR="00CD2292" w:rsidRPr="005127B7" w:rsidRDefault="00CD2292" w:rsidP="00CD229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1BC2953" w14:textId="79F86048" w:rsidR="00CD2292" w:rsidRPr="005127B7" w:rsidRDefault="00CD2292" w:rsidP="00CD229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5.</w:t>
      </w:r>
    </w:p>
    <w:p w14:paraId="48929A53" w14:textId="77777777" w:rsidR="00AA79C6" w:rsidRPr="005127B7" w:rsidRDefault="00AA79C6" w:rsidP="00A26496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62B53985" w14:textId="0DA7B275" w:rsidR="00CE3283" w:rsidRPr="005127B7" w:rsidRDefault="00AA79C6" w:rsidP="00CE3283">
      <w:pPr>
        <w:pStyle w:val="ListParagraph"/>
        <w:numPr>
          <w:ilvl w:val="0"/>
          <w:numId w:val="35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 је уређај намијењен за мјерење и приказивање нивоа течности које се налази у непокретном резервоару у односу на непокретну референтну тачку и састоји се од елемента за детекцију нивоа течности, мјерног претварача и показног уређаја</w:t>
      </w:r>
      <w:r w:rsidR="00CE328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 а  м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оже </w:t>
      </w:r>
      <w:r w:rsidR="005E6756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имати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помоћне и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ли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додатне уређаје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CE328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како је наведено у Прилогу 1. овог правилника, који чини његов саставни дио.</w:t>
      </w:r>
    </w:p>
    <w:p w14:paraId="508C9660" w14:textId="2A36874A" w:rsidR="00AA79C6" w:rsidRDefault="00180645" w:rsidP="00CE3283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АМН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заједно са одговарајућим подацима </w:t>
      </w:r>
      <w:r w:rsidR="00B709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запремин</w:t>
      </w:r>
      <w:r w:rsidR="00B709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резервоара у који је уграђен (табела запремине) и осталим подацима потребним за његову тачност рада</w:t>
      </w:r>
      <w:r w:rsidR="00B709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чини мјерни </w:t>
      </w:r>
      <w:r w:rsidR="00B709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lastRenderedPageBreak/>
        <w:t>систем који служи за мјерење и праћење примљене, издате и садржане запремине течности у резервоару.</w:t>
      </w:r>
    </w:p>
    <w:p w14:paraId="08F0F9C7" w14:textId="77777777" w:rsidR="001218D4" w:rsidRPr="005127B7" w:rsidRDefault="001218D4" w:rsidP="001218D4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36A0D29" w14:textId="77777777" w:rsidR="00AA79C6" w:rsidRPr="005127B7" w:rsidRDefault="00AA79C6" w:rsidP="00AA79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6.</w:t>
      </w:r>
    </w:p>
    <w:p w14:paraId="3A8A452C" w14:textId="77777777" w:rsidR="00CD2292" w:rsidRPr="005127B7" w:rsidRDefault="00CD2292" w:rsidP="00CD229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1092335" w14:textId="1F774A02" w:rsidR="00E06289" w:rsidRPr="005127B7" w:rsidRDefault="00E06289" w:rsidP="00E06289">
      <w:pPr>
        <w:pStyle w:val="ListParagraph"/>
        <w:numPr>
          <w:ilvl w:val="0"/>
          <w:numId w:val="20"/>
        </w:numPr>
        <w:ind w:left="0" w:firstLine="567"/>
        <w:contextualSpacing w:val="0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Прије стављања на тржиште и употребу АМН обавезно пролази процедуру </w:t>
      </w:r>
      <w:r w:rsidR="001941C1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оцјењивања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усаглаш</w:t>
      </w:r>
      <w:r w:rsidR="001941C1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ености с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а </w:t>
      </w:r>
      <w:r w:rsidR="001941C1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прописаним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метролошким и техничким захтјевима </w:t>
      </w:r>
      <w:r w:rsidR="00400587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(одобрење типа)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 процедуру верификације</w:t>
      </w:r>
      <w:r w:rsidR="00400587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има прописане ознаке и документе о усаглашености и верификацији.</w:t>
      </w:r>
    </w:p>
    <w:p w14:paraId="64004D3F" w14:textId="3CF57001" w:rsidR="00FC1612" w:rsidRPr="005127B7" w:rsidRDefault="00E06289" w:rsidP="00E06289">
      <w:pPr>
        <w:pStyle w:val="ListParagraph"/>
        <w:numPr>
          <w:ilvl w:val="0"/>
          <w:numId w:val="20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етролошк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техничк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захтјев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из става 1 овог члан 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наведен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505D2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су </w:t>
      </w:r>
      <w:r w:rsidR="00FC161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у Прилогу 1. овог правилника</w:t>
      </w:r>
      <w:r w:rsidR="00B042F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="00FC161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773D85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који </w:t>
      </w:r>
      <w:r w:rsidR="00FC161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чин</w:t>
      </w:r>
      <w:r w:rsidR="00773D85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="00FC161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његов саставни дио.</w:t>
      </w:r>
    </w:p>
    <w:p w14:paraId="02FFA6CF" w14:textId="77777777" w:rsidR="00FC1612" w:rsidRPr="005127B7" w:rsidRDefault="00FC1612" w:rsidP="00FC161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0BAF865E" w14:textId="28B0BB1A" w:rsidR="00AA79C6" w:rsidRPr="005127B7" w:rsidRDefault="00AA79C6" w:rsidP="00AA79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7.</w:t>
      </w:r>
    </w:p>
    <w:p w14:paraId="70FDB483" w14:textId="500302DF" w:rsidR="008656C2" w:rsidRPr="005127B7" w:rsidRDefault="008656C2" w:rsidP="00A26496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2B090A3" w14:textId="5D8161E4" w:rsidR="009A5A62" w:rsidRPr="005127B7" w:rsidRDefault="00AB21BB" w:rsidP="00AB21BB">
      <w:pPr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ab/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(1) Произвођач АМН сачињава техничку документацију која омогућава утврђивање испуњености захтјева из члана </w:t>
      </w:r>
      <w:r w:rsidR="00AA79C6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6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 овог правилника</w:t>
      </w:r>
      <w:r w:rsidR="00B4491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AA989F2" w14:textId="24D192FF" w:rsidR="009A5A62" w:rsidRPr="005127B7" w:rsidRDefault="00AB21BB" w:rsidP="00AB21BB">
      <w:pPr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ab/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(2) Техничка документација садржи:</w:t>
      </w:r>
    </w:p>
    <w:p w14:paraId="0288E638" w14:textId="1A906F94" w:rsidR="009A5A62" w:rsidRPr="005127B7" w:rsidRDefault="00773D85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)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податке о 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техничк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им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метролошк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им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карактеристик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ама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АМН (тип, мјерни опсег, осјетљивост, резолуција, назначени услови рада, врста мјерила и принцип рада - магнетостриктивно, радарско и сл.),</w:t>
      </w:r>
    </w:p>
    <w:p w14:paraId="183201C7" w14:textId="74DE5444" w:rsidR="00773D85" w:rsidRPr="005127B7" w:rsidRDefault="00773D85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2) упутство за употребу, укључујући и податке о условима за инсталацију, употребу и чување АМН,</w:t>
      </w:r>
    </w:p>
    <w:p w14:paraId="58F494A9" w14:textId="5521A6A2" w:rsidR="009A5A62" w:rsidRPr="005127B7" w:rsidRDefault="009A5A62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3) листу електронских подсклопова </w:t>
      </w:r>
      <w:r w:rsidR="00AB517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са њиховим основним карактеристикама,</w:t>
      </w:r>
    </w:p>
    <w:p w14:paraId="39F7F894" w14:textId="2CE23B0C" w:rsidR="009A5A62" w:rsidRPr="005127B7" w:rsidRDefault="009A5A62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4) техничке цртеже,</w:t>
      </w:r>
    </w:p>
    <w:p w14:paraId="790826CB" w14:textId="1B1C496E" w:rsidR="009A5A62" w:rsidRPr="005127B7" w:rsidRDefault="009A5A62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5) </w:t>
      </w:r>
      <w:r w:rsidR="00FD4EEC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детаљне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информације о </w:t>
      </w:r>
      <w:r w:rsidR="00AB517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пратећем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софтверу </w:t>
      </w:r>
      <w:r w:rsidR="00AB517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48C54291" w14:textId="517CE6EC" w:rsidR="009A5A62" w:rsidRPr="005127B7" w:rsidRDefault="009A5A62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6) излазе за испитивање, њихово коришћење, као и њихов однос са параметрима који се м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ере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5297823A" w14:textId="3B602111" w:rsidR="009A5A62" w:rsidRPr="005127B7" w:rsidRDefault="009A5A62" w:rsidP="00773D85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7) другу документацију и доказе који потврђују усаглашеност </w:t>
      </w:r>
      <w:r w:rsidR="00AB517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АМН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са захтевима </w:t>
      </w:r>
      <w:r w:rsidR="0046728B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дефинисаним овим правилником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89DFA53" w14:textId="77777777" w:rsidR="00BF233D" w:rsidRPr="005127B7" w:rsidRDefault="00BF233D" w:rsidP="009A5A6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96BC4D6" w14:textId="26C313B5" w:rsidR="009A5A62" w:rsidRPr="005127B7" w:rsidRDefault="009A5A62" w:rsidP="00BF23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03439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8</w:t>
      </w:r>
      <w:r w:rsidR="000E7B8C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5FE6198" w14:textId="41C887E0" w:rsidR="00BF233D" w:rsidRPr="005127B7" w:rsidRDefault="00BF233D" w:rsidP="009A5A6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66B1072" w14:textId="4A3103CB" w:rsidR="009A5A62" w:rsidRPr="005127B7" w:rsidRDefault="009A5A62" w:rsidP="006A1353">
      <w:pPr>
        <w:pStyle w:val="ListParagraph"/>
        <w:numPr>
          <w:ilvl w:val="0"/>
          <w:numId w:val="2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На 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се постављају с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љ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едећи натписи и ознаке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:</w:t>
      </w:r>
    </w:p>
    <w:p w14:paraId="195BF21A" w14:textId="0EDAE917" w:rsidR="00BB5032" w:rsidRPr="005127B7" w:rsidRDefault="009A5A62" w:rsidP="00BB5032">
      <w:pPr>
        <w:tabs>
          <w:tab w:val="left" w:pos="567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1) </w:t>
      </w:r>
      <w:r w:rsidR="00BB503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назив или ознак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="00BB503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произвођача,</w:t>
      </w:r>
    </w:p>
    <w:p w14:paraId="7763816B" w14:textId="744BA09A" w:rsidR="00BB5032" w:rsidRPr="005127B7" w:rsidRDefault="00BB5032" w:rsidP="00BB5032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2) серијски број и годин</w:t>
      </w:r>
      <w:r w:rsidR="00B042F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производње,</w:t>
      </w:r>
    </w:p>
    <w:p w14:paraId="18768C0D" w14:textId="0732BB32" w:rsidR="00BB5032" w:rsidRPr="005127B7" w:rsidRDefault="00BB5032" w:rsidP="00BB5032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3) ознака основног типа (модела) мјерила,</w:t>
      </w:r>
    </w:p>
    <w:p w14:paraId="125FB156" w14:textId="3EDC3240" w:rsidR="00BB5032" w:rsidRPr="005127B7" w:rsidRDefault="00BB5032" w:rsidP="00BB5032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4) мјерни опсег мјерила,</w:t>
      </w:r>
    </w:p>
    <w:p w14:paraId="6462C2EC" w14:textId="7BC7DF5C" w:rsidR="009A5A62" w:rsidRPr="005127B7" w:rsidRDefault="00BB5032" w:rsidP="00BB5032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5) 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службена ознака типа из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важећег документа 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 одобрењу типа м</w:t>
      </w:r>
      <w:r w:rsidR="00BF233D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ј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ерила</w:t>
      </w:r>
      <w:r w:rsidR="0003439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2D0C3A1" w14:textId="53A28234" w:rsidR="002D7C75" w:rsidRPr="005127B7" w:rsidRDefault="0070596A" w:rsidP="00BB5032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(2</w:t>
      </w:r>
      <w:r w:rsidR="003817B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) </w:t>
      </w:r>
      <w:r w:rsidR="00C11D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Н</w:t>
      </w:r>
      <w:r w:rsidR="002D7C75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 показни уређај</w:t>
      </w:r>
      <w:r w:rsidR="00C11D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АМН</w:t>
      </w:r>
      <w:r w:rsidR="002D7C75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C11D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када је то могуће постављају се сљедећи натписи и ознаке:</w:t>
      </w:r>
    </w:p>
    <w:p w14:paraId="322AFE65" w14:textId="6F023B15" w:rsidR="00C11DC1" w:rsidRPr="005127B7" w:rsidRDefault="00C11DC1" w:rsidP="00C11DC1">
      <w:pPr>
        <w:pStyle w:val="ListParagraph"/>
        <w:numPr>
          <w:ilvl w:val="0"/>
          <w:numId w:val="25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службена ознака типа из важећег до</w:t>
      </w:r>
      <w:r w:rsidR="00D70CCE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кумента о одобрењу типа мјерила,</w:t>
      </w:r>
    </w:p>
    <w:p w14:paraId="5E970D54" w14:textId="40BDEC73" w:rsidR="00C11DC1" w:rsidRPr="005127B7" w:rsidRDefault="00C11DC1" w:rsidP="00C11DC1">
      <w:pPr>
        <w:pStyle w:val="ListParagraph"/>
        <w:numPr>
          <w:ilvl w:val="0"/>
          <w:numId w:val="25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идентификациони број или ознак</w:t>
      </w:r>
      <w:r w:rsidR="006F34F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резервоара у који је АМН постављен.</w:t>
      </w:r>
    </w:p>
    <w:p w14:paraId="67E4E078" w14:textId="24A1918D" w:rsidR="009A5A62" w:rsidRPr="005127B7" w:rsidRDefault="002D7C75" w:rsidP="00BB5032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(3)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Уколико се </w:t>
      </w:r>
      <w:r w:rsidR="00C11D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састоји од неколико одвојених јединица, свака јединица се означава у складу са ст</w:t>
      </w:r>
      <w:r w:rsidR="00C11D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1.</w:t>
      </w:r>
      <w:r w:rsidR="0070596A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C11DC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2. </w:t>
      </w:r>
      <w:r w:rsidR="009A5A6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овог члана</w:t>
      </w:r>
      <w:r w:rsidR="003817B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34F4026" w14:textId="2F237C24" w:rsidR="00BB5032" w:rsidRPr="005127B7" w:rsidRDefault="00BB5032" w:rsidP="00BB5032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</w:t>
      </w:r>
      <w:r w:rsidR="002D7C7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4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Остале ознаке за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наводе се према </w:t>
      </w:r>
      <w:r w:rsidR="00FF109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одобрењу типа и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стандардима који се на њих примјењују.</w:t>
      </w:r>
    </w:p>
    <w:p w14:paraId="125CB05F" w14:textId="20FB9740" w:rsidR="00BB5032" w:rsidRPr="005127B7" w:rsidRDefault="00BB5032" w:rsidP="00BB5032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</w:t>
      </w:r>
      <w:r w:rsidR="002D7C7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5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Натписи и ознаке из ст. 1. и 2. овог члана обавезно се постављају на видном мјесту ради јасне читљивости и на начин да се не могу избрисати или уклонити</w:t>
      </w:r>
      <w:r w:rsidR="00C11DC1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без трајног оштећења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08E6F9B2" w14:textId="1D6C4318" w:rsidR="00BB5032" w:rsidRPr="005127B7" w:rsidRDefault="00BB5032" w:rsidP="00BB503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C48BBE6" w14:textId="07F86298" w:rsidR="00346619" w:rsidRPr="005127B7" w:rsidRDefault="00346619" w:rsidP="0034661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03439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9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C263CE4" w14:textId="21FAC235" w:rsidR="00346619" w:rsidRPr="005127B7" w:rsidRDefault="00346619" w:rsidP="00BB5032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4449114" w14:textId="27C2B091" w:rsidR="003A6648" w:rsidRPr="005127B7" w:rsidRDefault="003A6648" w:rsidP="006A1353">
      <w:pPr>
        <w:pStyle w:val="ListParagraph"/>
        <w:numPr>
          <w:ilvl w:val="0"/>
          <w:numId w:val="3"/>
        </w:numPr>
        <w:tabs>
          <w:tab w:val="left" w:pos="72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lastRenderedPageBreak/>
        <w:t xml:space="preserve">Испуњеност </w:t>
      </w:r>
      <w:r w:rsidR="00BF36F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метролошких и техничких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захтјева за АМН дефинисаних овим правилником потврђује се верификацијом, као једним од поступака оцјењивања усаглашености</w:t>
      </w:r>
      <w:r w:rsidR="0034661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мјерила.</w:t>
      </w:r>
    </w:p>
    <w:p w14:paraId="31A90F33" w14:textId="3CFCB813" w:rsidR="00346619" w:rsidRPr="005127B7" w:rsidRDefault="00346619" w:rsidP="006A1353">
      <w:pPr>
        <w:pStyle w:val="ListParagraph"/>
        <w:numPr>
          <w:ilvl w:val="0"/>
          <w:numId w:val="3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АМН се може верификовати </w:t>
      </w:r>
      <w:r w:rsidR="00B042F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само уколико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је издато одговарајуће рјешење о одобрењу типа.</w:t>
      </w:r>
    </w:p>
    <w:p w14:paraId="01AD36C9" w14:textId="779A0B9E" w:rsidR="00BF36F5" w:rsidRPr="005127B7" w:rsidRDefault="00BF36F5" w:rsidP="00BF36F5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АМН се </w:t>
      </w:r>
      <w:r w:rsidR="0003439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испитују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верификују појединачно.</w:t>
      </w:r>
    </w:p>
    <w:p w14:paraId="696DD090" w14:textId="77777777" w:rsidR="00CD1185" w:rsidRPr="005127B7" w:rsidRDefault="00CD1185" w:rsidP="00A26496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sr-Cyrl-BA"/>
        </w:rPr>
      </w:pPr>
    </w:p>
    <w:p w14:paraId="79AFD3D9" w14:textId="419E1A90" w:rsidR="00346619" w:rsidRPr="005127B7" w:rsidRDefault="00034390" w:rsidP="00034390">
      <w:pPr>
        <w:pStyle w:val="ListParagraph"/>
        <w:tabs>
          <w:tab w:val="left" w:pos="567"/>
        </w:tabs>
        <w:ind w:left="1017" w:hanging="1017"/>
        <w:jc w:val="center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E5070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10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69173909" w14:textId="77777777" w:rsidR="00BF36F5" w:rsidRPr="005127B7" w:rsidRDefault="00BF36F5" w:rsidP="00A26496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sr-Cyrl-BA"/>
        </w:rPr>
      </w:pPr>
    </w:p>
    <w:p w14:paraId="3AF3F0CD" w14:textId="7824B4C7" w:rsidR="00BF36F5" w:rsidRPr="005127B7" w:rsidRDefault="00BF36F5" w:rsidP="00E50700">
      <w:pPr>
        <w:pStyle w:val="ListParagraph"/>
        <w:numPr>
          <w:ilvl w:val="0"/>
          <w:numId w:val="26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Прва верификација </w:t>
      </w:r>
      <w:r w:rsidR="00E5070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врши се након спроведен</w:t>
      </w:r>
      <w:r w:rsidR="00E5070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процедура оцјењивања усаглашености</w:t>
      </w:r>
      <w:r w:rsidR="00E5070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типа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, а прије његове прве употребе.</w:t>
      </w:r>
    </w:p>
    <w:p w14:paraId="0306EFD4" w14:textId="3C2B50E3" w:rsidR="00CC598D" w:rsidRPr="005127B7" w:rsidRDefault="00BF36F5" w:rsidP="00CC598D">
      <w:pPr>
        <w:pStyle w:val="ListParagraph"/>
        <w:numPr>
          <w:ilvl w:val="0"/>
          <w:numId w:val="26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Периодична верификација </w:t>
      </w:r>
      <w:r w:rsidR="00E5070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у употреби спроводи се у периодима </w:t>
      </w:r>
      <w:r w:rsidR="00CD118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дефинисаним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прописом о врстама мјерила за које је обавезна верификација</w:t>
      </w:r>
      <w:r w:rsidR="00CC598D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14:paraId="437FF85F" w14:textId="5DBA46BB" w:rsidR="009D576C" w:rsidRPr="005127B7" w:rsidRDefault="00CC598D" w:rsidP="00CC598D">
      <w:pPr>
        <w:pStyle w:val="ListParagraph"/>
        <w:numPr>
          <w:ilvl w:val="0"/>
          <w:numId w:val="26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В</w:t>
      </w:r>
      <w:r w:rsidR="009D576C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анредна верификација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обавезна је </w:t>
      </w:r>
      <w:r w:rsidR="00CD118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након </w:t>
      </w:r>
      <w:r w:rsidR="00F356A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сваке </w:t>
      </w:r>
      <w:r w:rsidR="00CD118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поправке или преправке АМН, повреде жига</w:t>
      </w:r>
      <w:r w:rsidR="00F356A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или </w:t>
      </w:r>
      <w:r w:rsidR="00C26F9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прописаних </w:t>
      </w:r>
      <w:r w:rsidR="00F356A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заштита, измјене законски релевантног софтвера,</w:t>
      </w:r>
      <w:r w:rsidR="00117AE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CD118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чишћења и калибрације резервоара или другог разлога због којег је дошло до вађења </w:t>
      </w:r>
      <w:r w:rsidR="0064207A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или помјерања </w:t>
      </w:r>
      <w:r w:rsidR="00CD118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мјерног дијела АМН из резервоара. </w:t>
      </w:r>
    </w:p>
    <w:p w14:paraId="627E722C" w14:textId="3C68AC61" w:rsidR="00BF36F5" w:rsidRPr="005127B7" w:rsidRDefault="00A26496" w:rsidP="00E50700">
      <w:pPr>
        <w:ind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BA"/>
        </w:rPr>
        <w:t>(</w:t>
      </w:r>
      <w:r w:rsidR="009D576C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4) </w:t>
      </w:r>
      <w:r w:rsidR="00CD118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При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ванредн</w:t>
      </w:r>
      <w:r w:rsidR="00CD118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ој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верификациј</w:t>
      </w:r>
      <w:r w:rsidR="00CD118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корист</w:t>
      </w:r>
      <w:r w:rsidR="00E93EC3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E93EC3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се 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иста </w:t>
      </w:r>
      <w:r w:rsidR="00E93EC3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прописана 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опрема, услови околине и </w:t>
      </w:r>
      <w:r w:rsidR="00CD118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методе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испитивања као код </w:t>
      </w:r>
      <w:r w:rsidR="00CD118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периодичне </w:t>
      </w:r>
      <w:r w:rsidR="00BF36F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верификације.</w:t>
      </w:r>
    </w:p>
    <w:p w14:paraId="6CEA06E4" w14:textId="77777777" w:rsidR="00BF36F5" w:rsidRPr="005127B7" w:rsidRDefault="00BF36F5" w:rsidP="00A26496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sr-Cyrl-BA"/>
        </w:rPr>
      </w:pPr>
    </w:p>
    <w:p w14:paraId="0CE29E3F" w14:textId="7EC8605E" w:rsidR="003817B1" w:rsidRPr="005127B7" w:rsidRDefault="003817B1" w:rsidP="003817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CD1185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11</w:t>
      </w:r>
      <w:r w:rsidR="000E7B8C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652975C" w14:textId="34E724BE" w:rsidR="009A5A62" w:rsidRPr="005127B7" w:rsidRDefault="009A5A62" w:rsidP="00A26496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sr-Cyrl-BA"/>
        </w:rPr>
      </w:pPr>
    </w:p>
    <w:p w14:paraId="2294EA30" w14:textId="77777777" w:rsidR="00CD1185" w:rsidRPr="005127B7" w:rsidRDefault="00CD1185" w:rsidP="00CD1185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Верификација АМН обухвата његов преглед и жигосање и издавање цертификата о верификацији.</w:t>
      </w:r>
    </w:p>
    <w:p w14:paraId="12F5B7B8" w14:textId="702FC45D" w:rsidR="00346619" w:rsidRPr="005127B7" w:rsidRDefault="00346619" w:rsidP="00CD1185">
      <w:pPr>
        <w:pStyle w:val="ListParagraph"/>
        <w:numPr>
          <w:ilvl w:val="0"/>
          <w:numId w:val="28"/>
        </w:numPr>
        <w:ind w:left="0" w:firstLine="567"/>
        <w:rPr>
          <w:rFonts w:ascii="Times New Roman" w:eastAsiaTheme="minorHAnsi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Преглед АМН обухвата његову идентификацију, преглед и анализу техничке документације, спољашњи визуелни преглед и провјеру функционалности и испитивање тачности, те на крају сачињавање записника о прегледу.</w:t>
      </w:r>
    </w:p>
    <w:p w14:paraId="706A7496" w14:textId="3F07A3CA" w:rsidR="00346619" w:rsidRPr="005127B7" w:rsidRDefault="00346619" w:rsidP="00A26496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sr-Cyrl-BA"/>
        </w:rPr>
      </w:pPr>
    </w:p>
    <w:p w14:paraId="0B650056" w14:textId="06F23AF6" w:rsidR="00346619" w:rsidRPr="005127B7" w:rsidRDefault="00346619" w:rsidP="0034661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444B0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12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5A1CFC0E" w14:textId="77777777" w:rsidR="00346619" w:rsidRPr="005127B7" w:rsidRDefault="00346619" w:rsidP="00A26496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val="sr-Cyrl-BA"/>
        </w:rPr>
      </w:pPr>
    </w:p>
    <w:p w14:paraId="099450F0" w14:textId="5CA81E34" w:rsidR="004C6A99" w:rsidRPr="005127B7" w:rsidRDefault="00346619" w:rsidP="004C6A99">
      <w:pPr>
        <w:pStyle w:val="ListParagraph"/>
        <w:numPr>
          <w:ilvl w:val="0"/>
          <w:numId w:val="33"/>
        </w:numPr>
        <w:tabs>
          <w:tab w:val="left" w:pos="567"/>
        </w:tabs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Испитивање тачности АМН </w:t>
      </w:r>
      <w:r w:rsidR="00C26F9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приликом прве и ванредне верификације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обухвата</w:t>
      </w:r>
      <w:r w:rsidR="003C0623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4C6A99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испитивање прије уградње </w:t>
      </w:r>
      <w:r w:rsidR="004C6A9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 провјеру исправности АМН након уградње на мјесту коришћења</w:t>
      </w:r>
      <w:r w:rsidR="004C6A99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14:paraId="3F743939" w14:textId="0B677065" w:rsidR="00FD6AB6" w:rsidRPr="005127B7" w:rsidRDefault="004C6A99" w:rsidP="004C6A99">
      <w:pPr>
        <w:pStyle w:val="ListParagraph"/>
        <w:numPr>
          <w:ilvl w:val="0"/>
          <w:numId w:val="33"/>
        </w:numP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Испитив</w:t>
      </w:r>
      <w:r w:rsidR="00D72119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ање АМН прије уградње обухвата:</w:t>
      </w:r>
    </w:p>
    <w:p w14:paraId="760EABEB" w14:textId="03F2EC2F" w:rsidR="005C174C" w:rsidRPr="005127B7" w:rsidRDefault="00DA7793" w:rsidP="003C0623">
      <w:pPr>
        <w:pStyle w:val="ListParagraph"/>
        <w:numPr>
          <w:ilvl w:val="0"/>
          <w:numId w:val="29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испитивање грешке</w:t>
      </w:r>
      <w:r w:rsidR="009C3567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42D0672A" w14:textId="66EF65BE" w:rsidR="00FD6AB6" w:rsidRPr="005127B7" w:rsidRDefault="00DA7793" w:rsidP="003C0623">
      <w:pPr>
        <w:pStyle w:val="ListParagraph"/>
        <w:numPr>
          <w:ilvl w:val="0"/>
          <w:numId w:val="29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испитивање неповратности (хистерезе),</w:t>
      </w:r>
    </w:p>
    <w:p w14:paraId="38CE8DDF" w14:textId="35B86665" w:rsidR="00DA7793" w:rsidRPr="005127B7" w:rsidRDefault="00DA7793" w:rsidP="003C0623">
      <w:pPr>
        <w:pStyle w:val="ListParagraph"/>
        <w:numPr>
          <w:ilvl w:val="0"/>
          <w:numId w:val="29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испитивање осјетљивости,</w:t>
      </w:r>
    </w:p>
    <w:p w14:paraId="74228F4D" w14:textId="4BE4F381" w:rsidR="00DA7793" w:rsidRPr="005127B7" w:rsidRDefault="00B5187B" w:rsidP="003C0623">
      <w:pPr>
        <w:pStyle w:val="ListParagraph"/>
        <w:numPr>
          <w:ilvl w:val="0"/>
          <w:numId w:val="29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провјеру</w:t>
      </w:r>
      <w:r w:rsidR="00DA779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показног уређаја,</w:t>
      </w:r>
    </w:p>
    <w:p w14:paraId="0E3B7768" w14:textId="040E3EBC" w:rsidR="00DA7793" w:rsidRPr="005127B7" w:rsidRDefault="00B5187B" w:rsidP="003C0623">
      <w:pPr>
        <w:pStyle w:val="ListParagraph"/>
        <w:numPr>
          <w:ilvl w:val="0"/>
          <w:numId w:val="29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провјеру</w:t>
      </w:r>
      <w:r w:rsidR="00DA779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софтвера</w:t>
      </w:r>
      <w:r w:rsidR="004C6A9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62DF7E67" w14:textId="332AD7A0" w:rsidR="00BA0D6C" w:rsidRPr="005127B7" w:rsidRDefault="00BA0D6C" w:rsidP="003C0623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(</w:t>
      </w:r>
      <w:r w:rsidR="000E51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) </w:t>
      </w:r>
      <w:r w:rsidR="003C062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Провјера исправности АМН након уградње на мјесту коришћења обухвата: </w:t>
      </w:r>
    </w:p>
    <w:p w14:paraId="68256D70" w14:textId="11DB9173" w:rsidR="003C0623" w:rsidRPr="005127B7" w:rsidRDefault="003C0623" w:rsidP="003C0623">
      <w:pPr>
        <w:pStyle w:val="ListParagraph"/>
        <w:numPr>
          <w:ilvl w:val="0"/>
          <w:numId w:val="31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спољашњи преглед и провјеру функционалности,</w:t>
      </w:r>
    </w:p>
    <w:p w14:paraId="2F67B31C" w14:textId="36F87F25" w:rsidR="003C0623" w:rsidRPr="005127B7" w:rsidRDefault="003C0623" w:rsidP="003C0623">
      <w:pPr>
        <w:pStyle w:val="ListParagraph"/>
        <w:numPr>
          <w:ilvl w:val="0"/>
          <w:numId w:val="31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испитивање грешке</w:t>
      </w:r>
      <w:r w:rsidR="00B803F2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након уградње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6251A9A4" w14:textId="052C9F99" w:rsidR="003C0623" w:rsidRPr="005127B7" w:rsidRDefault="003C0623" w:rsidP="003C0623">
      <w:pPr>
        <w:pStyle w:val="ListParagraph"/>
        <w:numPr>
          <w:ilvl w:val="0"/>
          <w:numId w:val="31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провјеру показног уређаја,</w:t>
      </w:r>
    </w:p>
    <w:p w14:paraId="6452399C" w14:textId="3B668358" w:rsidR="003C0623" w:rsidRPr="005127B7" w:rsidRDefault="003C0623" w:rsidP="003C0623">
      <w:pPr>
        <w:pStyle w:val="ListParagraph"/>
        <w:numPr>
          <w:ilvl w:val="0"/>
          <w:numId w:val="31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провјеру софтвера.</w:t>
      </w:r>
    </w:p>
    <w:p w14:paraId="322202EF" w14:textId="4363DADD" w:rsidR="00C26F9B" w:rsidRPr="005127B7" w:rsidRDefault="00FC39B5" w:rsidP="00C26F9B">
      <w:pPr>
        <w:tabs>
          <w:tab w:val="left" w:pos="720"/>
        </w:tabs>
        <w:ind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</w:t>
      </w:r>
      <w:r w:rsidR="000E517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4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</w:t>
      </w:r>
      <w:r w:rsidR="00C26F9B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Испитивање тачности АМН </w:t>
      </w:r>
      <w:r w:rsidR="00C26F9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приликом периодичне верификације </w:t>
      </w:r>
      <w:r w:rsidR="00E75F8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на мјесту уградње </w:t>
      </w:r>
      <w:r w:rsidR="000E51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коришћења </w:t>
      </w:r>
      <w:r w:rsidR="008C36B2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обухвата следеће поступке:</w:t>
      </w:r>
    </w:p>
    <w:p w14:paraId="339DBB7E" w14:textId="4FE6B268" w:rsidR="00C26F9B" w:rsidRPr="005127B7" w:rsidRDefault="00C26F9B" w:rsidP="00C26F9B">
      <w:pPr>
        <w:pStyle w:val="ListParagraph"/>
        <w:numPr>
          <w:ilvl w:val="0"/>
          <w:numId w:val="32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испитивање грешке уграђеног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АМН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452E8E70" w14:textId="77777777" w:rsidR="00C26F9B" w:rsidRPr="005127B7" w:rsidRDefault="00C26F9B" w:rsidP="00C26F9B">
      <w:pPr>
        <w:pStyle w:val="ListParagraph"/>
        <w:numPr>
          <w:ilvl w:val="0"/>
          <w:numId w:val="32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провјеру показног уређаја,</w:t>
      </w:r>
    </w:p>
    <w:p w14:paraId="261B4B56" w14:textId="77777777" w:rsidR="00C26F9B" w:rsidRPr="005127B7" w:rsidRDefault="00C26F9B" w:rsidP="00C26F9B">
      <w:pPr>
        <w:pStyle w:val="ListParagraph"/>
        <w:numPr>
          <w:ilvl w:val="0"/>
          <w:numId w:val="32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провјеру софтвера.</w:t>
      </w:r>
    </w:p>
    <w:p w14:paraId="1457E823" w14:textId="0B826338" w:rsidR="00FC39B5" w:rsidRPr="005127B7" w:rsidRDefault="00FC39B5" w:rsidP="004C6A99">
      <w:pPr>
        <w:pStyle w:val="ListParagraph"/>
        <w:tabs>
          <w:tab w:val="left" w:pos="72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</w:t>
      </w:r>
      <w:r w:rsidR="000E517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5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</w:t>
      </w:r>
      <w:r w:rsidR="004C6A9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Поступак испитивања неповратности (хистерезе) и испитивања осјетљивости из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става 1. т. </w:t>
      </w:r>
      <w:r w:rsidR="00F4630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2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и </w:t>
      </w:r>
      <w:r w:rsidR="00F4630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3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овог члана </w:t>
      </w:r>
      <w:r w:rsidR="004C6A9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не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примјењују се </w:t>
      </w:r>
      <w:r w:rsidR="004C6A9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код прве и ванредне верификације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АМН </w:t>
      </w:r>
      <w:r w:rsidR="004C6A9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без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покретн</w:t>
      </w:r>
      <w:r w:rsidR="004C6A9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ог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елемент</w:t>
      </w:r>
      <w:r w:rsidR="004C6A9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за детекцију нивоа течности у резервоару.</w:t>
      </w:r>
    </w:p>
    <w:p w14:paraId="65BF16FD" w14:textId="66BBE7B8" w:rsidR="00197573" w:rsidRPr="005127B7" w:rsidRDefault="00FC39B5" w:rsidP="00FC39B5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lastRenderedPageBreak/>
        <w:t>(</w:t>
      </w:r>
      <w:r w:rsidR="00206AAF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6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) </w:t>
      </w:r>
      <w:r w:rsidR="0034661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етоде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услови 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мјерења и испитивања тачности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из ст</w:t>
      </w:r>
      <w:r w:rsidR="000E51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0E51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="000E51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 3. и 4.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овог члана</w:t>
      </w:r>
      <w:r w:rsidR="00346619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97573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наведени су у Прилогу 2. овог правилника, који чини његов саставни дио</w:t>
      </w:r>
      <w:r w:rsidR="00C21387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5B376B3" w14:textId="70EE818E" w:rsidR="00486DCE" w:rsidRPr="005127B7" w:rsidRDefault="00486DCE" w:rsidP="000E78DB">
      <w:pPr>
        <w:ind w:firstLine="567"/>
        <w:rPr>
          <w:rFonts w:ascii="Times New Roman" w:eastAsia="Trebuchet MS" w:hAnsi="Times New Roman" w:cs="Times New Roman"/>
          <w:color w:val="auto"/>
          <w:lang w:val="sr-Cyrl-BA"/>
        </w:rPr>
      </w:pPr>
    </w:p>
    <w:p w14:paraId="2B9A2881" w14:textId="7AD285F4" w:rsidR="00486DCE" w:rsidRPr="005127B7" w:rsidRDefault="00486DCE" w:rsidP="00486DCE">
      <w:pPr>
        <w:tabs>
          <w:tab w:val="left" w:pos="426"/>
        </w:tabs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Члан </w:t>
      </w:r>
      <w:r w:rsidR="00FC39B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1</w:t>
      </w:r>
      <w:r w:rsidR="00E01EAF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3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14:paraId="5410A35F" w14:textId="77777777" w:rsidR="00486DCE" w:rsidRPr="005127B7" w:rsidRDefault="00486DCE" w:rsidP="000E78DB">
      <w:pPr>
        <w:ind w:firstLine="567"/>
        <w:rPr>
          <w:rFonts w:ascii="Times New Roman" w:hAnsi="Times New Roman" w:cs="Times New Roman"/>
          <w:color w:val="auto"/>
          <w:lang w:val="sr-Cyrl-BA"/>
        </w:rPr>
      </w:pPr>
    </w:p>
    <w:p w14:paraId="3AC39C6E" w14:textId="1E39BE1C" w:rsidR="00FC39B5" w:rsidRPr="005127B7" w:rsidRDefault="00486DCE" w:rsidP="00FC39B5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Испитивање </w:t>
      </w:r>
      <w:r w:rsidR="00FC39B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спроводи се помоћу </w:t>
      </w:r>
      <w:r w:rsidR="00C61A4F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еталона и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опреме за испитивање </w:t>
      </w:r>
      <w:r w:rsidR="00FC39B5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како је </w:t>
      </w:r>
      <w:r w:rsidR="00E5055F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наведено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FC39B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 Прилогу 2. овог правилника.</w:t>
      </w:r>
    </w:p>
    <w:p w14:paraId="69278E1D" w14:textId="77777777" w:rsidR="00FC39B5" w:rsidRPr="005127B7" w:rsidRDefault="00FC39B5" w:rsidP="00A26496">
      <w:pPr>
        <w:ind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</w:p>
    <w:p w14:paraId="5DE2D673" w14:textId="6BF7F5F5" w:rsidR="00486DCE" w:rsidRPr="005127B7" w:rsidRDefault="00486DCE" w:rsidP="00486DCE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Члан </w:t>
      </w:r>
      <w:r w:rsidR="00D55002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14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14:paraId="6249DBC8" w14:textId="77777777" w:rsidR="00486DCE" w:rsidRPr="005127B7" w:rsidRDefault="00486DCE" w:rsidP="00A26496">
      <w:pPr>
        <w:ind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</w:p>
    <w:p w14:paraId="78B113F0" w14:textId="174588F2" w:rsidR="00486DCE" w:rsidRPr="005127B7" w:rsidRDefault="00486DCE" w:rsidP="00FB4748">
      <w:pPr>
        <w:pStyle w:val="ListParagraph"/>
        <w:tabs>
          <w:tab w:val="left" w:pos="72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Током верификације АМН сачињава се записник о 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прегледу АМН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, чији образац се налази у на интернет страници </w:t>
      </w:r>
      <w:r w:rsidR="00FC39B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Ре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публичког завода за </w:t>
      </w:r>
      <w:r w:rsidR="00FC39B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стандардизацију и метрологију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садржи најмање:</w:t>
      </w:r>
    </w:p>
    <w:p w14:paraId="4D5D8C07" w14:textId="26A73520" w:rsidR="00D72625" w:rsidRPr="005127B7" w:rsidRDefault="00D72625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1) број и датум записника,</w:t>
      </w:r>
    </w:p>
    <w:p w14:paraId="56D5C03E" w14:textId="047CE561" w:rsidR="00D72625" w:rsidRPr="005127B7" w:rsidRDefault="00D72625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2) назив подносиоца захтјева,</w:t>
      </w:r>
    </w:p>
    <w:p w14:paraId="46787475" w14:textId="23494364" w:rsidR="00D72625" w:rsidRPr="005127B7" w:rsidRDefault="00D72625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3) врст</w:t>
      </w:r>
      <w:r w:rsidR="0065286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верификације,</w:t>
      </w:r>
    </w:p>
    <w:p w14:paraId="022D43A3" w14:textId="69668475" w:rsidR="00D72625" w:rsidRPr="005127B7" w:rsidRDefault="00D72625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4) мјесто верификације,</w:t>
      </w:r>
    </w:p>
    <w:p w14:paraId="1CF46F26" w14:textId="53E1F51C" w:rsidR="00D72625" w:rsidRPr="005127B7" w:rsidRDefault="00D72625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 xml:space="preserve">5) </w:t>
      </w:r>
      <w:r w:rsidR="00E2780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услов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E2780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околине </w:t>
      </w:r>
      <w:r w:rsidR="00E2780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на почетку и 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на </w:t>
      </w:r>
      <w:r w:rsidR="00E27804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крају прегледа,</w:t>
      </w:r>
    </w:p>
    <w:p w14:paraId="65C50CC7" w14:textId="08ACAD6C" w:rsidR="00E27804" w:rsidRPr="005127B7" w:rsidRDefault="00E27804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 xml:space="preserve">6) ознаке скинутих и постављених </w:t>
      </w:r>
      <w:r w:rsidR="00FC39B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верификационих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жигова,</w:t>
      </w:r>
    </w:p>
    <w:p w14:paraId="34C9CC79" w14:textId="58551A92" w:rsidR="00E27804" w:rsidRPr="005127B7" w:rsidRDefault="00E27804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7) пода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ци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 мјерилу и еталонима,</w:t>
      </w:r>
    </w:p>
    <w:p w14:paraId="3150FED3" w14:textId="724EE1E7" w:rsidR="00E27804" w:rsidRPr="005127B7" w:rsidRDefault="00E27804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8) пода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ци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 нивоу течности у резервоару,</w:t>
      </w:r>
    </w:p>
    <w:p w14:paraId="6172BA1E" w14:textId="01928F0A" w:rsidR="00E27804" w:rsidRPr="005127B7" w:rsidRDefault="00E27804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 xml:space="preserve">9) 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подаци о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утврђеним резултатима прегледа,</w:t>
      </w:r>
    </w:p>
    <w:p w14:paraId="7E9FAE37" w14:textId="4FFD53B4" w:rsidR="00E27804" w:rsidRPr="005127B7" w:rsidRDefault="00E27804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10) закључ</w:t>
      </w:r>
      <w:r w:rsidR="00E5055F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ак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након извршеног прегледа,</w:t>
      </w:r>
    </w:p>
    <w:p w14:paraId="0BF1A4D4" w14:textId="27C3F66A" w:rsidR="000B454B" w:rsidRPr="005127B7" w:rsidRDefault="00E27804" w:rsidP="00FC39B5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 xml:space="preserve">11) </w:t>
      </w:r>
      <w:r w:rsidR="00FC39B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име и презиме и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потпис радника</w:t>
      </w:r>
      <w:r w:rsidR="00FC39B5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који је обавио преглед и жигосање мјерила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31AF7046" w14:textId="0DDE830B" w:rsidR="00CD2292" w:rsidRPr="005127B7" w:rsidRDefault="00CD2292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79699294" w14:textId="7651F6BC" w:rsidR="000B4BEC" w:rsidRPr="005127B7" w:rsidRDefault="000B4BEC" w:rsidP="000B4B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AF5DCE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15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2B25741" w14:textId="77777777" w:rsidR="000B4BEC" w:rsidRPr="005127B7" w:rsidRDefault="000B4BEC" w:rsidP="00F46309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69F80996" w14:textId="01BCF6DC" w:rsidR="00F46309" w:rsidRDefault="000B4BEC" w:rsidP="00F46309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</w:t>
      </w:r>
      <w:r w:rsidR="001921CE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="00F4630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рификациони жиг се ставља на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одговарајуће мјесто</w:t>
      </w:r>
      <w:r w:rsidR="00F4630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D01BCD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како је наведено у</w:t>
      </w:r>
      <w:r w:rsidR="001B066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Прилогу 2. овог правилника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 чиме</w:t>
      </w:r>
      <w:r w:rsidR="00F46309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се потврђује испуњеност метролошких захтјева као мјерила законске метрологије.</w:t>
      </w:r>
    </w:p>
    <w:p w14:paraId="173744EB" w14:textId="77777777" w:rsidR="008C36B2" w:rsidRPr="005127B7" w:rsidRDefault="008C36B2" w:rsidP="00F46309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1F3A762D" w14:textId="1DA35478" w:rsidR="00665FD1" w:rsidRPr="005127B7" w:rsidRDefault="008D014C" w:rsidP="00665F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AF5DCE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16</w:t>
      </w:r>
      <w:r w:rsidR="00665FD1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0D4609C" w14:textId="77777777" w:rsidR="00665FD1" w:rsidRPr="005127B7" w:rsidRDefault="00665FD1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67F2B401" w14:textId="6A085154" w:rsidR="00A37AB0" w:rsidRPr="005127B7" w:rsidRDefault="00074C82" w:rsidP="00ED4A0C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BC0BEE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кој</w:t>
      </w:r>
      <w:r w:rsidR="00DB41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 су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31723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до 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ступања на снагу</w:t>
      </w:r>
      <w:r w:rsidR="0031723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DB3268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овог правилника 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верификован</w:t>
      </w:r>
      <w:r w:rsidR="00DB41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за кој</w:t>
      </w:r>
      <w:r w:rsidR="00DB41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 су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издат</w:t>
      </w:r>
      <w:r w:rsidR="00DB41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сертификат</w:t>
      </w:r>
      <w:r w:rsidR="00DB4196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 верифкацији </w:t>
      </w:r>
      <w:r w:rsidR="00F8119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користе се до истека </w:t>
      </w:r>
      <w:r w:rsidR="007F0DB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прописаног </w:t>
      </w:r>
      <w:r w:rsidR="00F8119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периода </w:t>
      </w:r>
      <w:r w:rsidR="007F0DB2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њихове </w:t>
      </w:r>
      <w:r w:rsidR="00F8119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верификације и </w:t>
      </w:r>
      <w:r w:rsidR="0031723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верификују се</w:t>
      </w:r>
      <w:r w:rsidR="0089368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у складу са овим правилником</w:t>
      </w:r>
      <w:r w:rsidR="00317233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уколико испуњава</w:t>
      </w:r>
      <w:r w:rsidR="0037349D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ју</w:t>
      </w:r>
      <w:r w:rsidR="002479D0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захтјеве прописане овим правилником</w:t>
      </w:r>
      <w:r w:rsidR="00FE22EC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6CD66562" w14:textId="26B014A7" w:rsidR="00152F32" w:rsidRPr="005127B7" w:rsidRDefault="00152F32" w:rsidP="00ED4A0C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73D9FF9E" w14:textId="100747B7" w:rsidR="00F63BCE" w:rsidRDefault="00F63BCE" w:rsidP="00F63B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AF5DCE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17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256F214" w14:textId="77777777" w:rsidR="00A26496" w:rsidRPr="00A26496" w:rsidRDefault="00A26496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3C623013" w14:textId="16502E13" w:rsidR="007D5557" w:rsidRPr="005127B7" w:rsidRDefault="007D5557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Ступањем на снагу овог правилника престајe да се примјењује Правилник о метролошким условима за аутоматска мјерила нивоа течности у непокретним резервоарима („Службени лист СФРЈ“, број 76/90).</w:t>
      </w:r>
    </w:p>
    <w:p w14:paraId="24D74BEF" w14:textId="33D096A1" w:rsidR="007D5557" w:rsidRPr="005127B7" w:rsidRDefault="007D5557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208166CC" w14:textId="05823E16" w:rsidR="00FD6AB6" w:rsidRPr="005127B7" w:rsidRDefault="008D014C" w:rsidP="007D55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B17EEC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="007D5557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8</w:t>
      </w:r>
      <w:r w:rsidR="00FD6AB6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F515443" w14:textId="77777777" w:rsidR="00FD6AB6" w:rsidRPr="00A26496" w:rsidRDefault="00FD6AB6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0E1A5201" w14:textId="60F7A55D" w:rsidR="00FD6AB6" w:rsidRPr="005127B7" w:rsidRDefault="00FD6AB6" w:rsidP="00A26496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Овај правилник ступа на снагу осмог дана од дана објављивања у „Службеном гласнику Републике Српске“</w:t>
      </w:r>
      <w:r w:rsidR="00E3728B"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73C2787A" w14:textId="77777777" w:rsidR="00FD6AB6" w:rsidRPr="005127B7" w:rsidRDefault="00FD6AB6" w:rsidP="00FD6AB6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694D909" w14:textId="4756A07C" w:rsidR="00FD6AB6" w:rsidRPr="005127B7" w:rsidRDefault="00FD6AB6" w:rsidP="00FD6AB6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Број: </w:t>
      </w:r>
      <w:r w:rsidR="00B6333C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_________________</w:t>
      </w:r>
      <w:r w:rsidR="00223F70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</w:r>
      <w:r w:rsidR="00FD7B85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ДИРЕКТОР</w:t>
      </w:r>
    </w:p>
    <w:p w14:paraId="1756D35D" w14:textId="00DE821B" w:rsidR="00FD6AB6" w:rsidRPr="005127B7" w:rsidRDefault="00FD6AB6" w:rsidP="00FD6A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/>
          <w:color w:val="auto"/>
          <w:sz w:val="24"/>
          <w:lang w:val="sr-Cyrl-BA"/>
        </w:rPr>
        <w:t xml:space="preserve">Датум: </w:t>
      </w:r>
      <w:r w:rsidR="00045C74" w:rsidRPr="005127B7">
        <w:rPr>
          <w:rFonts w:ascii="Times New Roman" w:hAnsi="Times New Roman"/>
          <w:color w:val="auto"/>
          <w:sz w:val="24"/>
          <w:lang w:val="sr-Cyrl-BA"/>
        </w:rPr>
        <w:t>_</w:t>
      </w:r>
      <w:r w:rsidR="00B6333C" w:rsidRPr="005127B7">
        <w:rPr>
          <w:rFonts w:ascii="Times New Roman" w:hAnsi="Times New Roman"/>
          <w:color w:val="auto"/>
          <w:sz w:val="24"/>
          <w:lang w:val="sr-Cyrl-BA"/>
        </w:rPr>
        <w:t>_______________</w:t>
      </w:r>
    </w:p>
    <w:p w14:paraId="78F746E3" w14:textId="4EDA3087" w:rsidR="00FD6AB6" w:rsidRPr="005127B7" w:rsidRDefault="00FD6AB6" w:rsidP="00FD6AB6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</w:r>
      <w:r w:rsidR="00933BB6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Наташа Жугић</w:t>
      </w:r>
    </w:p>
    <w:p w14:paraId="4371DD68" w14:textId="714811CF" w:rsidR="00163F69" w:rsidRPr="005127B7" w:rsidRDefault="00163F69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lastRenderedPageBreak/>
        <w:br w:type="page"/>
      </w:r>
    </w:p>
    <w:p w14:paraId="370F980E" w14:textId="0F68B70D" w:rsidR="00DE49C4" w:rsidRPr="005127B7" w:rsidRDefault="00DE49C4" w:rsidP="00DE49C4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  <w:lastRenderedPageBreak/>
        <w:t>ПРИЛОГ 1.</w:t>
      </w:r>
    </w:p>
    <w:p w14:paraId="6C492B39" w14:textId="77777777" w:rsidR="00DE49C4" w:rsidRPr="005127B7" w:rsidRDefault="00DE49C4" w:rsidP="00DE49C4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DAC1FBB" w14:textId="77777777" w:rsidR="00A750AA" w:rsidRPr="005127B7" w:rsidRDefault="00FD7B85" w:rsidP="00A750A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МЕТРОЛОШКИ И ТЕХНИЧКИ </w:t>
      </w:r>
      <w:r w:rsidR="00DE49C4"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ЗАХТЈЕВИ</w:t>
      </w:r>
      <w:r w:rsidR="00A750AA"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 </w:t>
      </w:r>
    </w:p>
    <w:p w14:paraId="3CA41FB1" w14:textId="5273E343" w:rsidR="00A750AA" w:rsidRPr="005127B7" w:rsidRDefault="00A750AA" w:rsidP="00A750A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ЗА АУТОМАТСКО МЈЕРИЛО НИВОА ТЕЧНОСТИ У </w:t>
      </w:r>
      <w:r w:rsidRPr="005127B7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НЕПОКРЕТНИМ РЕЗЕРВОАРИМА</w:t>
      </w:r>
    </w:p>
    <w:p w14:paraId="4E0C1740" w14:textId="417B9230" w:rsidR="00DE49C4" w:rsidRPr="001A0D0E" w:rsidRDefault="00DE49C4" w:rsidP="00A750AA">
      <w:pPr>
        <w:tabs>
          <w:tab w:val="center" w:pos="4652"/>
          <w:tab w:val="left" w:pos="7512"/>
        </w:tabs>
        <w:spacing w:after="163" w:line="259" w:lineRule="auto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5761315" w14:textId="77777777" w:rsidR="002669AE" w:rsidRPr="005127B7" w:rsidRDefault="002669AE" w:rsidP="002A7FF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B5D44A6" w14:textId="00EAA985" w:rsidR="00FC1612" w:rsidRPr="005127B7" w:rsidRDefault="002A7FF4" w:rsidP="002A7FF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 МЕТРОЛОШКИ ЗАХТ</w:t>
      </w:r>
      <w:r w:rsidR="0059693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ЕВИ</w:t>
      </w:r>
    </w:p>
    <w:p w14:paraId="463121F0" w14:textId="77777777" w:rsidR="00AA26C0" w:rsidRPr="005127B7" w:rsidRDefault="00AA26C0" w:rsidP="00FC1612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C39D9D2" w14:textId="006F09C9" w:rsidR="00684659" w:rsidRPr="005127B7" w:rsidRDefault="001A0D0E" w:rsidP="00684659">
      <w:pPr>
        <w:pStyle w:val="ListParagraph"/>
        <w:numPr>
          <w:ilvl w:val="1"/>
          <w:numId w:val="34"/>
        </w:num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Референтни услови</w:t>
      </w:r>
    </w:p>
    <w:p w14:paraId="45AB433A" w14:textId="77777777" w:rsidR="00684659" w:rsidRPr="005127B7" w:rsidRDefault="00684659" w:rsidP="001A0D0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065447D" w14:textId="37FD6570" w:rsidR="00A00339" w:rsidRPr="005127B7" w:rsidRDefault="00684659" w:rsidP="0049633C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Референтни услови </w:t>
      </w:r>
      <w:r w:rsidR="00345D38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код лабораторијских испитивања АМН</w:t>
      </w:r>
      <w:r w:rsidR="00715A3C"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су: </w:t>
      </w:r>
    </w:p>
    <w:p w14:paraId="626DD2D4" w14:textId="189274EA" w:rsidR="00C07D5D" w:rsidRPr="005127B7" w:rsidRDefault="00C07D5D" w:rsidP="006A1353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температура ваздуха: 20 °C ± 5 °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C,</w:t>
      </w:r>
    </w:p>
    <w:p w14:paraId="2A3DED34" w14:textId="7B9F15D8" w:rsidR="00C07D5D" w:rsidRPr="005127B7" w:rsidRDefault="00C07D5D" w:rsidP="006A1353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релативна влажност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ваздуха</w:t>
      </w:r>
      <w:r w:rsidR="004B59CA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CB066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85%,</w:t>
      </w:r>
    </w:p>
    <w:p w14:paraId="24C1A3BB" w14:textId="1DE94BAC" w:rsidR="00C07D5D" w:rsidRPr="005127B7" w:rsidRDefault="00C07D5D" w:rsidP="006A135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напон напајања: називни наизмјенични напон (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U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nom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± 1%) и називна фреквенција наизмјеничног напона (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f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nom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± 0,5%) или једносмjерни напон напајања 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U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nom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± 10% дозвољене варијације једносмjерног напона коју је одредио произвођач</w:t>
      </w:r>
      <w:r w:rsidR="001E1C5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гдје је примјењиво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C0B76EA" w14:textId="77777777" w:rsidR="00345D38" w:rsidRPr="005127B7" w:rsidRDefault="00345D38" w:rsidP="00345D3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A08D98E" w14:textId="0F470FFD" w:rsidR="00345D38" w:rsidRPr="005127B7" w:rsidRDefault="00345D38" w:rsidP="00345D3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Испитивања</w:t>
      </w:r>
      <w:r w:rsidR="00960B1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 пров</w:t>
      </w:r>
      <w:r w:rsidR="001A0D0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оде при атмосферским притиском.</w:t>
      </w:r>
    </w:p>
    <w:p w14:paraId="71A9BDBB" w14:textId="77777777" w:rsidR="00BC2E4A" w:rsidRPr="005127B7" w:rsidRDefault="00BC2E4A" w:rsidP="00B029E7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ACBBEFA" w14:textId="262BD1D2" w:rsidR="007F4443" w:rsidRPr="005127B7" w:rsidRDefault="00DE49C4" w:rsidP="00A8297D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</w:t>
      </w:r>
      <w:r w:rsidR="007026C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</w:t>
      </w:r>
      <w:r w:rsidR="0086532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Р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адни услови</w:t>
      </w:r>
    </w:p>
    <w:p w14:paraId="687081FB" w14:textId="77777777" w:rsidR="00A8297D" w:rsidRPr="005127B7" w:rsidRDefault="00A8297D" w:rsidP="00A8297D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B187C98" w14:textId="50365795" w:rsidR="00A8297D" w:rsidRPr="005127B7" w:rsidRDefault="00865324" w:rsidP="00D9241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Произвођач </w:t>
      </w:r>
      <w:r w:rsidR="00C0122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дефинише</w:t>
      </w:r>
      <w:r w:rsidR="00A829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радне услове за 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A829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а нарочито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="00A829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ће:</w:t>
      </w:r>
    </w:p>
    <w:p w14:paraId="7570CA21" w14:textId="6A233EC2" w:rsidR="00A8297D" w:rsidRPr="005127B7" w:rsidRDefault="00A8297D" w:rsidP="006A13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опсег температуре ваздуха који износи најмање од</w:t>
      </w:r>
      <w:r w:rsidR="00A03FF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: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- 25 °C до 55 °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C,</w:t>
      </w:r>
    </w:p>
    <w:p w14:paraId="03073806" w14:textId="7DC111D3" w:rsidR="00A8297D" w:rsidRPr="005127B7" w:rsidRDefault="009E639F" w:rsidP="006A13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релативна</w:t>
      </w:r>
      <w:r w:rsidR="00A829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влажност ваздух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</w:t>
      </w:r>
      <w:r w:rsidR="00CB066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93%,</w:t>
      </w:r>
    </w:p>
    <w:p w14:paraId="46FCDE2D" w14:textId="75E05360" w:rsidR="00A8297D" w:rsidRPr="005127B7" w:rsidRDefault="00A8297D" w:rsidP="006A13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називну вр</w:t>
      </w:r>
      <w:r w:rsidR="00B029E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jедност једносмjерног напона напајања и/или граничне вр</w:t>
      </w:r>
      <w:r w:rsidR="00B029E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jедности једносмjерног напона напајања у случају напајања једносмj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ерном струјом,</w:t>
      </w:r>
    </w:p>
    <w:p w14:paraId="6DE42D54" w14:textId="06276EB1" w:rsidR="00A8297D" w:rsidRPr="005127B7" w:rsidRDefault="00A8297D" w:rsidP="006A13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називну вр</w:t>
      </w:r>
      <w:r w:rsidR="00B029E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jедност наизмjеничног напона напајања (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U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nom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), при чему ј</w:t>
      </w:r>
      <w:r w:rsidR="00F36A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називни опсег напона напајања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: 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U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nom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- 15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% до 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U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nom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+ 10% у случају напајања наизм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j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еничном струјом,</w:t>
      </w:r>
    </w:p>
    <w:p w14:paraId="65ABDD35" w14:textId="66B368C7" w:rsidR="00A8297D" w:rsidRPr="005127B7" w:rsidRDefault="00A8297D" w:rsidP="006A13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својства течности </w:t>
      </w:r>
      <w:r w:rsidR="00205C3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спремнику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 средине изнад течности, навођењем назива или врсте течности и средине изнад течности, као и њихове релевантне карактеристике, а нарочито:</w:t>
      </w:r>
    </w:p>
    <w:p w14:paraId="0D523776" w14:textId="760AE334" w:rsidR="00A8297D" w:rsidRPr="005127B7" w:rsidRDefault="00A8297D" w:rsidP="006A135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минималне и максималне температуре те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чности и средине изнад течности,</w:t>
      </w:r>
    </w:p>
    <w:p w14:paraId="2626715A" w14:textId="36E905C2" w:rsidR="00A8297D" w:rsidRPr="005127B7" w:rsidRDefault="00A8297D" w:rsidP="006A135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минималне и максималне густине течности и средине из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над течности,</w:t>
      </w:r>
    </w:p>
    <w:p w14:paraId="2BD7481D" w14:textId="601C94AD" w:rsidR="00A8297D" w:rsidRPr="005127B7" w:rsidRDefault="00A8297D" w:rsidP="006A13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минимални и ма</w:t>
      </w:r>
      <w:r w:rsidR="002576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ксимални притисак у резервоару.</w:t>
      </w:r>
    </w:p>
    <w:p w14:paraId="43809780" w14:textId="385BEDD9" w:rsidR="00960B1E" w:rsidRPr="005127B7" w:rsidRDefault="00960B1E" w:rsidP="00960B1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9C05FB2" w14:textId="07EC6035" w:rsidR="00960B1E" w:rsidRPr="005127B7" w:rsidRDefault="00960B1E" w:rsidP="00960B1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Испитивања АМН на мјесту коришћења обавља се при дефинисаним радним условима.</w:t>
      </w:r>
    </w:p>
    <w:p w14:paraId="2A8E0781" w14:textId="76AC0B6A" w:rsidR="00BC2E4A" w:rsidRPr="005127B7" w:rsidRDefault="00BC2E4A" w:rsidP="00BC2E4A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A97D942" w14:textId="4445CB39" w:rsidR="00DE49C4" w:rsidRPr="005127B7" w:rsidRDefault="007026CE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</w:t>
      </w:r>
      <w:r w:rsidR="007C7B4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 Највећа дозвољена грешка (НДГ)</w:t>
      </w:r>
    </w:p>
    <w:p w14:paraId="2B1BDED0" w14:textId="77777777" w:rsidR="00727CCB" w:rsidRPr="005127B7" w:rsidRDefault="00727CCB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44F4DF5" w14:textId="3B077362" w:rsidR="00A30933" w:rsidRPr="005127B7" w:rsidRDefault="00504C9F" w:rsidP="00504C9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Вриједност 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АМН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прије уградње у резервоар, у </w:t>
      </w:r>
      <w:r w:rsidR="0068465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дефинисаним 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радним условима, износи ± 1 mm.</w:t>
      </w:r>
    </w:p>
    <w:p w14:paraId="400A7B57" w14:textId="77777777" w:rsidR="00684659" w:rsidRPr="005127B7" w:rsidRDefault="00684659" w:rsidP="00A30933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16E6DF8" w14:textId="71C174ED" w:rsidR="00A30933" w:rsidRPr="005127B7" w:rsidRDefault="00504C9F" w:rsidP="00D9241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Вриједност 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АМН, након уградње у резервоар (АМН</w:t>
      </w:r>
      <w:r w:rsidR="0086532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употреби), у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дефинисаним радним условима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износи ± 4 mm.</w:t>
      </w:r>
    </w:p>
    <w:p w14:paraId="45E7C177" w14:textId="77777777" w:rsidR="00A30933" w:rsidRPr="005127B7" w:rsidRDefault="00A30933" w:rsidP="007026C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D733CBD" w14:textId="7BC787B8" w:rsidR="007026CE" w:rsidRPr="005127B7" w:rsidRDefault="002669AE" w:rsidP="007026C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1.4. Неповратност (хистерез</w:t>
      </w:r>
      <w:r w:rsidR="00C4763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</w:p>
    <w:p w14:paraId="0FA900D8" w14:textId="77777777" w:rsidR="007026CE" w:rsidRPr="005127B7" w:rsidRDefault="007026CE" w:rsidP="007026C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highlight w:val="green"/>
          <w:lang w:val="sr-Cyrl-BA" w:eastAsia="en-US"/>
        </w:rPr>
      </w:pPr>
    </w:p>
    <w:p w14:paraId="469CF45A" w14:textId="77AAC1F8" w:rsidR="007026CE" w:rsidRPr="005127B7" w:rsidRDefault="00A30933" w:rsidP="00D9241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Гре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шка неповратности (хистерез</w:t>
      </w:r>
      <w:r w:rsidR="00C4763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 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 промјени смјера кретања елемента за детекцију нивоа течн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ости не може бити већа од 1 mm.</w:t>
      </w:r>
    </w:p>
    <w:p w14:paraId="5B5D512A" w14:textId="77777777" w:rsidR="00A30933" w:rsidRPr="005127B7" w:rsidRDefault="00A30933" w:rsidP="007026C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8CB418F" w14:textId="33338AB7" w:rsidR="007026CE" w:rsidRPr="005127B7" w:rsidRDefault="00A30933" w:rsidP="007026C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1.5. Осјетљивост</w:t>
      </w:r>
    </w:p>
    <w:p w14:paraId="3A6E521B" w14:textId="77777777" w:rsidR="007026CE" w:rsidRPr="005127B7" w:rsidRDefault="007026CE" w:rsidP="007026C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A61F25F" w14:textId="1D9B56E0" w:rsidR="00BB2A61" w:rsidRPr="005127B7" w:rsidRDefault="00D9241B" w:rsidP="00D9241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промјена нивоа течности од 2 mm иза</w:t>
      </w:r>
      <w:r w:rsidR="00F36A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зове промјену показивања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47F8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мјерила </w:t>
      </w:r>
      <w:r w:rsidR="00A3093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 најмање 1 mm.</w:t>
      </w:r>
    </w:p>
    <w:p w14:paraId="63F3A5D3" w14:textId="77777777" w:rsidR="007026CE" w:rsidRPr="005127B7" w:rsidRDefault="007026CE" w:rsidP="00EB21B3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7BBC04B" w14:textId="10D33AA0" w:rsidR="00EB21B3" w:rsidRPr="005127B7" w:rsidRDefault="002669AE" w:rsidP="00EB21B3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 ТЕХНИЧКИ ЗАХТЈЕВИ</w:t>
      </w:r>
    </w:p>
    <w:p w14:paraId="05C1905D" w14:textId="6DCBE52C" w:rsidR="00DE49C4" w:rsidRPr="005127B7" w:rsidRDefault="00DE49C4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FE7FBF7" w14:textId="039F1CB3" w:rsidR="007026CE" w:rsidRPr="005127B7" w:rsidRDefault="00B029E7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2.1. Основни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ви 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</w:p>
    <w:p w14:paraId="03777680" w14:textId="77777777" w:rsidR="005425F4" w:rsidRPr="005127B7" w:rsidRDefault="005425F4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161A174" w14:textId="0A1B4EFD" w:rsidR="00F71BF2" w:rsidRPr="005127B7" w:rsidRDefault="00D9241B" w:rsidP="00BF057D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F71BF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састоји најмање од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="00F71BF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ћих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="00F71BF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ва:</w:t>
      </w:r>
    </w:p>
    <w:p w14:paraId="397BA161" w14:textId="6C62E8C2" w:rsidR="00F71BF2" w:rsidRPr="005127B7" w:rsidRDefault="00F71BF2" w:rsidP="006A1353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елемента за дет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екцију нивоа течности (сензора),</w:t>
      </w:r>
    </w:p>
    <w:p w14:paraId="56EACF98" w14:textId="05009047" w:rsidR="00F71BF2" w:rsidRPr="005127B7" w:rsidRDefault="00F71BF2" w:rsidP="006A1353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</w:t>
      </w:r>
      <w:r w:rsidR="00D924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ерног претварача,</w:t>
      </w:r>
    </w:p>
    <w:p w14:paraId="092ACD65" w14:textId="74C38C40" w:rsidR="00F71BF2" w:rsidRPr="005127B7" w:rsidRDefault="00D9241B" w:rsidP="006A1353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показног уређаја.</w:t>
      </w:r>
    </w:p>
    <w:p w14:paraId="2375BF6B" w14:textId="77777777" w:rsidR="005425F4" w:rsidRPr="005127B7" w:rsidRDefault="005425F4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809FDF7" w14:textId="1AA08ABE" w:rsidR="007026CE" w:rsidRPr="005127B7" w:rsidRDefault="00930B9B" w:rsidP="00BF057D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2.2. Додатни (помоћни) уређаји</w:t>
      </w:r>
    </w:p>
    <w:p w14:paraId="283E92AA" w14:textId="77777777" w:rsidR="005425F4" w:rsidRPr="005127B7" w:rsidRDefault="005425F4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8CF78D6" w14:textId="0FE6FCBA" w:rsidR="00F71BF2" w:rsidRPr="005127B7" w:rsidRDefault="00F71BF2" w:rsidP="008A1BEC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Осим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ва из тачке 2.1. овог прилога, 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може имати и додатне (помоћне) уређаје као што су:</w:t>
      </w:r>
    </w:p>
    <w:p w14:paraId="2A5B824F" w14:textId="500A8D6A" w:rsidR="00F71BF2" w:rsidRPr="005127B7" w:rsidRDefault="008A1BEC" w:rsidP="006A1353">
      <w:pPr>
        <w:pStyle w:val="ListParagraph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помоћни показни уређај,</w:t>
      </w:r>
    </w:p>
    <w:p w14:paraId="13A2DF01" w14:textId="16DAC32F" w:rsidR="00F71BF2" w:rsidRPr="005127B7" w:rsidRDefault="008A1BEC" w:rsidP="006A1353">
      <w:pPr>
        <w:pStyle w:val="ListParagraph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штампач,</w:t>
      </w:r>
    </w:p>
    <w:p w14:paraId="6A51D5B8" w14:textId="3293345E" w:rsidR="00F71BF2" w:rsidRPr="005127B7" w:rsidRDefault="008A1BEC" w:rsidP="006A1353">
      <w:pPr>
        <w:pStyle w:val="ListParagraph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меморијски уређај,</w:t>
      </w:r>
    </w:p>
    <w:p w14:paraId="6080E210" w14:textId="2DB08EAC" w:rsidR="00F71BF2" w:rsidRPr="005127B7" w:rsidRDefault="00F71BF2" w:rsidP="006A1353">
      <w:pPr>
        <w:pStyle w:val="ListParagraph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уређај за конверзију и сл.</w:t>
      </w:r>
    </w:p>
    <w:p w14:paraId="4B6D6112" w14:textId="2FCD28FC" w:rsidR="00F71BF2" w:rsidRPr="005127B7" w:rsidRDefault="00F71BF2" w:rsidP="008A1BEC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Додатни уређаји не могу утицати на м</w:t>
      </w:r>
      <w:r w:rsidR="00BF05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ерење, а њихове карактеристике не могу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стварати могућност злоупотребе 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D41F8A4" w14:textId="77777777" w:rsidR="00361734" w:rsidRPr="005127B7" w:rsidRDefault="00361734" w:rsidP="00516D5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C2B9030" w14:textId="54DC29F1" w:rsidR="00516D57" w:rsidRPr="005127B7" w:rsidRDefault="00516D57" w:rsidP="00516D5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 штампаном приказу резултата мјерења АМН, морају се налазити најмање сљедећи подаци:</w:t>
      </w:r>
    </w:p>
    <w:p w14:paraId="2E85D522" w14:textId="4B6FA2D0" w:rsidR="00516D57" w:rsidRPr="005127B7" w:rsidRDefault="00516D57" w:rsidP="006A135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измјерена вриједност нивоа течности у милиметрима, које показује показни уређај,</w:t>
      </w:r>
    </w:p>
    <w:p w14:paraId="2C03B385" w14:textId="6F7EC4AC" w:rsidR="00516D57" w:rsidRPr="005127B7" w:rsidRDefault="00516D57" w:rsidP="006A135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број или ознака резервоара у којем је инсталирана мјерна сонда,</w:t>
      </w:r>
    </w:p>
    <w:p w14:paraId="6E16798A" w14:textId="51DBF500" w:rsidR="00516D57" w:rsidRPr="005127B7" w:rsidRDefault="00516D57" w:rsidP="006A135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датум и вријеме мјерења, врс</w:t>
      </w:r>
      <w:r w:rsidR="00C607D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 течности, температура</w:t>
      </w:r>
      <w:r w:rsidR="001E1C5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3D501C68" w14:textId="61834C4C" w:rsidR="00516D57" w:rsidRPr="005127B7" w:rsidRDefault="00516D57" w:rsidP="00516D5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FB0FD56" w14:textId="4818428D" w:rsidR="007026CE" w:rsidRPr="005127B7" w:rsidRDefault="0042316C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2.3. Покретни елем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ент за детекцију нивоа течности</w:t>
      </w:r>
    </w:p>
    <w:p w14:paraId="6AA6813A" w14:textId="77777777" w:rsidR="004630D4" w:rsidRPr="005127B7" w:rsidRDefault="004630D4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1D27524" w14:textId="467D154F" w:rsidR="004630D4" w:rsidRPr="005127B7" w:rsidRDefault="0042316C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Покретни елемент за детекцију нивоа течности (пловак, урањајући клип, кугла и сл.) се пројектује и израђује тако да дејство утицајних величина у нормалним условима употребе не изазове промјену положаја елемента за детекцију нивоа течности већу од ± 1 mm у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цијело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 мјерном опс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егу АМН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349C943" w14:textId="77777777" w:rsidR="0042316C" w:rsidRPr="005127B7" w:rsidRDefault="0042316C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E3875DE" w14:textId="40E6162B" w:rsidR="007026CE" w:rsidRPr="005127B7" w:rsidRDefault="006A36E8" w:rsidP="00B80448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2.4. Показни уређај (дисплеј)</w:t>
      </w:r>
    </w:p>
    <w:p w14:paraId="4BA9D9D3" w14:textId="63857CAB" w:rsidR="004630D4" w:rsidRPr="005127B7" w:rsidRDefault="004630D4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AA40C7B" w14:textId="70525CDD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Показни уређај може бити локални показни уређај који је саставни дио </w:t>
      </w:r>
      <w:r w:rsidR="00617E1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тијел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или смјештен у непосредној околини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или даљински показни уређај који је смјештен на већој удаљености од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(нпр. у контролној соби).</w:t>
      </w:r>
    </w:p>
    <w:p w14:paraId="327FC9EA" w14:textId="7EF87EE3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Показни уређај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нормалним условима употребе показује тренутни ниво течности, стално или на </w:t>
      </w:r>
      <w:r w:rsidR="00F36A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захтјев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6B71D9D1" w14:textId="7C4A8B37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Приказ резултата мјерења на показном уређају садржи и назив или симбол мјерне јединице за дужину у којој је тај резултат приказан.</w:t>
      </w:r>
    </w:p>
    <w:p w14:paraId="09BE0F88" w14:textId="2E6FB917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Показни уређај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је очитавање резултата мјерења на показном уређају лако приступачно и јасно читљиво.</w:t>
      </w:r>
    </w:p>
    <w:p w14:paraId="5B667765" w14:textId="64C61F7F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Вриједност </w:t>
      </w:r>
      <w:r w:rsidR="00F36A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подјељ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ка на скали показног уређаја не може бити већа од 1 mm и има облик 1 x 10</w:t>
      </w:r>
      <w:r w:rsidR="0043389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  <w:lang w:val="en-US" w:eastAsia="en-US"/>
        </w:rPr>
        <w:t>n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2 x </w:t>
      </w:r>
      <w:r w:rsidR="0043389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10</w:t>
      </w:r>
      <w:r w:rsidR="0043389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  <w:lang w:val="en-US" w:eastAsia="en-US"/>
        </w:rPr>
        <w:t>n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или 5 x </w:t>
      </w:r>
      <w:r w:rsidR="0043389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10</w:t>
      </w:r>
      <w:r w:rsidR="0043389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  <w:lang w:val="en-US" w:eastAsia="en-US"/>
        </w:rPr>
        <w:t>n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где </w:t>
      </w:r>
      <w:r w:rsidR="00F36A1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 n позитиван или негативан цијели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број или нула.</w:t>
      </w:r>
    </w:p>
    <w:p w14:paraId="04FF573B" w14:textId="0F82ADEF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Вриједности приказане на локалном и даљинском показном уређају могу се разликовати највише за 1 mm.</w:t>
      </w:r>
    </w:p>
    <w:p w14:paraId="52C2175F" w14:textId="57EF6B7E" w:rsidR="00B80448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Показни уређај, ако је заједнички за више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пројектује се и израђује тако да се тачно може одредити са ког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очитавају резултати мјерења.</w:t>
      </w:r>
    </w:p>
    <w:p w14:paraId="49F9F153" w14:textId="2B270567" w:rsidR="008D2A53" w:rsidRPr="005127B7" w:rsidRDefault="00B80448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Ако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има више показних уређаја, разлика у показивању између било која два показна уређаја не може бити већа од 1 mm.</w:t>
      </w:r>
    </w:p>
    <w:p w14:paraId="48BEAB69" w14:textId="643F13FA" w:rsidR="004630D4" w:rsidRPr="005127B7" w:rsidRDefault="008D2A53" w:rsidP="008D2A53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Показни уређај има аларм за сигнализацију граничних стања нивоа течности у резервоару, односно за максимум и минимум положаја елемента за детекцију нивоа течности (максимална и минимална висина пуњења резервоара).</w:t>
      </w:r>
    </w:p>
    <w:p w14:paraId="25151953" w14:textId="77777777" w:rsidR="004312E3" w:rsidRPr="005127B7" w:rsidRDefault="004312E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CECBAA2" w14:textId="3D05DDA7" w:rsidR="007026CE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2.5. Обезб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еђење (заштита) интегритета мј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ерења</w:t>
      </w:r>
    </w:p>
    <w:p w14:paraId="2A63B0AF" w14:textId="77777777" w:rsidR="004630D4" w:rsidRPr="005127B7" w:rsidRDefault="004630D4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80B1870" w14:textId="50463D30" w:rsidR="00391E25" w:rsidRPr="005127B7" w:rsidRDefault="008A1BEC" w:rsidP="00391E2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грешке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</w:t>
      </w:r>
      <w:r w:rsidR="003617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дефинисаним 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радним условима не прелазе вриј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едности НДГ из тачке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1.3. овог прилога.</w:t>
      </w:r>
    </w:p>
    <w:p w14:paraId="3CB57859" w14:textId="5952A4C0" w:rsidR="00391E25" w:rsidRPr="005127B7" w:rsidRDefault="008A1BEC" w:rsidP="00391E2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има могућност контроле исправности свог рада, а контролни систем може бити типа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P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који подразумјева сталну аутоматску контролу исправности рада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(или уређаја у склопу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 у току сваког мјерног циклуса или типа</w:t>
      </w:r>
      <w:r w:rsidR="00A079D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I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који подразумјева повремену аутоматску контролу исправности рада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(или уређаја у склопу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 у одређеним временским интервалима или након одређеног (фиксног) броја мјерних циклуса.</w:t>
      </w:r>
    </w:p>
    <w:p w14:paraId="18D6CB3F" w14:textId="2DC90845" w:rsidR="00391E25" w:rsidRPr="005127B7" w:rsidRDefault="00391E25" w:rsidP="00391E2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тако да је могуће провјерити исправност његовог функционисања.</w:t>
      </w:r>
    </w:p>
    <w:p w14:paraId="54E1410A" w14:textId="48BD8F9A" w:rsidR="007026CE" w:rsidRPr="005127B7" w:rsidRDefault="007026CE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B3AD76B" w14:textId="5F84955F" w:rsidR="00391E25" w:rsidRPr="005127B7" w:rsidRDefault="00391E25" w:rsidP="00391E25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2.6. Контролни сис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тем </w:t>
      </w:r>
      <w:r w:rsidR="003617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- 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сигнализација значајних поремећаја</w:t>
      </w:r>
    </w:p>
    <w:p w14:paraId="316BD9B3" w14:textId="77777777" w:rsidR="008D2A53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E2A6735" w14:textId="291AAAC9" w:rsidR="00391E25" w:rsidRPr="005127B7" w:rsidRDefault="008A1BEC" w:rsidP="00391E2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да, у случају појаве поремећаја у току рада, својом конструкцијом обезбјеђује:</w:t>
      </w:r>
    </w:p>
    <w:p w14:paraId="5BC623A9" w14:textId="0E89B341" w:rsidR="00391E25" w:rsidRPr="005127B7" w:rsidRDefault="00391E25" w:rsidP="006A135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не могу настати значајни поремећаји или</w:t>
      </w:r>
    </w:p>
    <w:p w14:paraId="5B52E834" w14:textId="135D510B" w:rsidR="00391E25" w:rsidRPr="005127B7" w:rsidRDefault="00391E25" w:rsidP="006A135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се значајни поремећаји открију и на њих реагује помоћу контролног система уграђеног 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6A2FC9E" w14:textId="55D014DA" w:rsidR="00391E25" w:rsidRPr="005127B7" w:rsidRDefault="008A1BEC" w:rsidP="00391E2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испуњава захт</w:t>
      </w:r>
      <w:r w:rsidR="00465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 из става 1. ов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тачке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стално, у току употребе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односно када је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изложен утицају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="00391E2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ћих сметњи:</w:t>
      </w:r>
    </w:p>
    <w:p w14:paraId="05C1F831" w14:textId="3A579E52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пром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ена услова околине (температур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и релативна влажност ваздуха),</w:t>
      </w:r>
    </w:p>
    <w:p w14:paraId="7D5B2B84" w14:textId="3E139026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пром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ена напона напајања,</w:t>
      </w:r>
    </w:p>
    <w:p w14:paraId="2DA15E3E" w14:textId="077AFF46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зрачена радиофреквенцијска поља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22A92A98" w14:textId="5485C813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кондукциона радиофреквенцијска поља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4ED3DA4A" w14:textId="2E79B356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електростатичко пражњење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306A3741" w14:textId="2D106890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електрични брзи транзијент/рафал на линијама за пренос и контролу сигнала и података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75D68171" w14:textId="64ED6F6D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напонски удари на линијама за пренос и контролу сигнала и података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4130BB2B" w14:textId="7E20DD85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пропади напона, кратки пр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екиди и варијације напона код AC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напајања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058948DA" w14:textId="1EC0D394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електри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чни брзи транзијент/рафал код AC и DC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напајања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7EBC79B4" w14:textId="6620807F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пропади напона, кратки прекиди и варијације напона код 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DC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напајања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1F95FC88" w14:textId="26729599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таласност напона код 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DC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напајања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5805B6E9" w14:textId="0E60520C" w:rsidR="00391E25" w:rsidRPr="005127B7" w:rsidRDefault="00391E25" w:rsidP="006A135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напонски удари код 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AC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467FB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DC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напајања.</w:t>
      </w:r>
    </w:p>
    <w:p w14:paraId="6E46E9C0" w14:textId="51E5EF14" w:rsidR="00391E25" w:rsidRPr="005127B7" w:rsidRDefault="00391E25" w:rsidP="00391E2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случају појаве гр</w:t>
      </w:r>
      <w:r w:rsidR="00E40BC1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ешке веће од грешке из тачке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1.3. овог прилога, 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сигнализира грешку и даје звучни или визуелни сигнал који траје док руковалац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не реагује или док се узрок не отклони.</w:t>
      </w:r>
    </w:p>
    <w:p w14:paraId="2FBF556E" w14:textId="1DA6CA38" w:rsidR="007026CE" w:rsidRPr="005127B7" w:rsidRDefault="007026CE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B303F6D" w14:textId="45CCB135" w:rsidR="008D2A53" w:rsidRPr="005127B7" w:rsidRDefault="00AD33BD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2.7. Контролни систем </w:t>
      </w:r>
      <w:r w:rsidR="003617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-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сигнализација г</w:t>
      </w:r>
      <w:r w:rsidR="00E40BC1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убитка или дисторзије података</w:t>
      </w:r>
    </w:p>
    <w:p w14:paraId="48BBA613" w14:textId="77777777" w:rsidR="00AD33BD" w:rsidRPr="005127B7" w:rsidRDefault="00AD33BD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FC53682" w14:textId="512EC16A" w:rsidR="00AD33BD" w:rsidRPr="005127B7" w:rsidRDefault="00AD33BD" w:rsidP="00AD33B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 xml:space="preserve">У случају губитка или дисторзије података, 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сигнализира и омогућава да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реагује на:</w:t>
      </w:r>
    </w:p>
    <w:p w14:paraId="4BC9245E" w14:textId="1BA4FCD8" w:rsidR="00AD33BD" w:rsidRPr="005127B7" w:rsidRDefault="00AD33BD" w:rsidP="006A13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неисправно функционисање појединих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0DB40FF3" w14:textId="0830D766" w:rsidR="00AD33BD" w:rsidRPr="005127B7" w:rsidRDefault="00AD33BD" w:rsidP="006A13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поремећену комуникацију између појединих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51BCFE26" w14:textId="7BEDB4A6" w:rsidR="00AD33BD" w:rsidRPr="005127B7" w:rsidRDefault="00AD33BD" w:rsidP="00AD33B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Ако је ризик од губитка или дисторзије података детектован, 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сигнализира грешку и даје звучни или визуелни сигнал који траје док руковалац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не реагује или док се узрок не отклони.</w:t>
      </w:r>
    </w:p>
    <w:p w14:paraId="5A6ED23E" w14:textId="7C681D30" w:rsidR="00AD33BD" w:rsidRPr="005127B7" w:rsidRDefault="008A1BEC" w:rsidP="00AD33B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AD33B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својом конструкцијом обезбједи да су све стално меморисане инструкције и подаци неопходни за рад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AD33B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исправни и у непромјењеном облику.</w:t>
      </w:r>
    </w:p>
    <w:p w14:paraId="68847794" w14:textId="60CA2AD3" w:rsidR="00AD33BD" w:rsidRPr="005127B7" w:rsidRDefault="00AD33BD" w:rsidP="00AD33B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Исправност свих мјерних података приликом интерног преноса и меморисања у мјерилу или током преноса до периферних уређаја преко интерфејса, провјерава се на један (или више) од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ћих начина:</w:t>
      </w:r>
    </w:p>
    <w:p w14:paraId="3CEC478D" w14:textId="0D5B3EBD" w:rsidR="00AD33BD" w:rsidRPr="005127B7" w:rsidRDefault="00AD33BD" w:rsidP="006A1353">
      <w:pPr>
        <w:pStyle w:val="ListParagraph"/>
        <w:numPr>
          <w:ilvl w:val="1"/>
          <w:numId w:val="14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бит парности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4F81BD72" w14:textId="2D891363" w:rsidR="00AD33BD" w:rsidRPr="005127B7" w:rsidRDefault="00AD33BD" w:rsidP="006A1353">
      <w:pPr>
        <w:pStyle w:val="ListParagraph"/>
        <w:numPr>
          <w:ilvl w:val="1"/>
          <w:numId w:val="14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провјера збира (</w:t>
      </w:r>
      <w:r w:rsidRPr="005127B7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sr-Cyrl-BA" w:eastAsia="en-US"/>
        </w:rPr>
        <w:t>checksum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3F4D945B" w14:textId="7AF9F356" w:rsidR="00AD33BD" w:rsidRPr="005127B7" w:rsidRDefault="00AD33BD" w:rsidP="006A1353">
      <w:pPr>
        <w:pStyle w:val="ListParagraph"/>
        <w:numPr>
          <w:ilvl w:val="1"/>
          <w:numId w:val="14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независно дупло меморисање (са истим или различитим, инверзним или пом</w:t>
      </w:r>
      <w:r w:rsidR="000E75E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ереним, кодом)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1E414E03" w14:textId="79B20AF9" w:rsidR="00AD33BD" w:rsidRPr="005127B7" w:rsidRDefault="00AD33BD" w:rsidP="006A1353">
      <w:pPr>
        <w:pStyle w:val="ListParagraph"/>
        <w:numPr>
          <w:ilvl w:val="1"/>
          <w:numId w:val="14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неки други поуздан начин пров</w:t>
      </w:r>
      <w:r w:rsidR="000E75E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E40BC1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ере.</w:t>
      </w:r>
    </w:p>
    <w:p w14:paraId="727B59C5" w14:textId="77777777" w:rsidR="004A5E59" w:rsidRPr="005127B7" w:rsidRDefault="004A5E59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A7633D4" w14:textId="1C7334D9" w:rsidR="004A5E59" w:rsidRPr="005127B7" w:rsidRDefault="004A5E59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2.8. Контролни систем </w:t>
      </w:r>
      <w:r w:rsidR="003617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-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рачунска јединица</w:t>
      </w:r>
    </w:p>
    <w:p w14:paraId="1BBC8E1D" w14:textId="25306018" w:rsidR="007026CE" w:rsidRPr="005127B7" w:rsidRDefault="007026CE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3928985" w14:textId="0C586B53" w:rsidR="004A5E59" w:rsidRPr="005127B7" w:rsidRDefault="004A5E59" w:rsidP="004A5E5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омогућава провјеру:</w:t>
      </w:r>
    </w:p>
    <w:p w14:paraId="07B29361" w14:textId="7BC7A981" w:rsidR="004A5E59" w:rsidRPr="005127B7" w:rsidRDefault="004A5E59" w:rsidP="006A1353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су све вриједности стално меморисаних инструкција и података неопходних за рад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исправне и у непромјењеном облику и</w:t>
      </w:r>
    </w:p>
    <w:p w14:paraId="68CCB578" w14:textId="160875F9" w:rsidR="004A5E59" w:rsidRPr="005127B7" w:rsidRDefault="004A5E59" w:rsidP="006A1353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се све процедуре интерног преноса и меморисања података битних за резултат мјерења извршавају на исправан начин.</w:t>
      </w:r>
    </w:p>
    <w:p w14:paraId="105AB681" w14:textId="656288FD" w:rsidR="004A5E59" w:rsidRPr="005127B7" w:rsidRDefault="004A5E59" w:rsidP="004A5E5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Рачунска јединица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има могућност сталне контроле исправног извршавања мј</w:t>
      </w:r>
      <w:r w:rsidR="000B7EF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ерног програма.</w:t>
      </w:r>
    </w:p>
    <w:p w14:paraId="2FCE5B94" w14:textId="77777777" w:rsidR="008D2A53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2591E23" w14:textId="4C1BA61C" w:rsidR="007026CE" w:rsidRPr="005127B7" w:rsidRDefault="00880578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2.9. Ко</w:t>
      </w:r>
      <w:r w:rsidR="003617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нтролни систем - </w:t>
      </w:r>
      <w:r w:rsidR="000B7EF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показни уређај</w:t>
      </w:r>
    </w:p>
    <w:p w14:paraId="0EE65C43" w14:textId="77777777" w:rsidR="004A5E59" w:rsidRPr="005127B7" w:rsidRDefault="004A5E59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FBE001C" w14:textId="12963AEE" w:rsidR="008D2A53" w:rsidRPr="005127B7" w:rsidRDefault="00880578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аутоматски врши провјеру преноса података до показног уређаја и контролу његових електронских кола ради о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безбје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ђења његовог исправног функционисања.</w:t>
      </w:r>
    </w:p>
    <w:p w14:paraId="3BEEC419" w14:textId="77777777" w:rsidR="00880578" w:rsidRPr="005127B7" w:rsidRDefault="00880578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7B6647E" w14:textId="2D48A51C" w:rsidR="007026CE" w:rsidRPr="005127B7" w:rsidRDefault="00880578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2.10. Кон</w:t>
      </w:r>
      <w:r w:rsidR="000B7EF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тролни систем </w:t>
      </w:r>
      <w:r w:rsidR="003617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- </w:t>
      </w:r>
      <w:r w:rsidR="000B7EF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додатни уређаји</w:t>
      </w:r>
    </w:p>
    <w:p w14:paraId="38F3442C" w14:textId="77777777" w:rsidR="00880578" w:rsidRPr="005127B7" w:rsidRDefault="00880578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7ABF03D" w14:textId="6135FAFA" w:rsidR="00880578" w:rsidRPr="005127B7" w:rsidRDefault="00880578" w:rsidP="0088057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случају да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има додатне уређаје, контролни систем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о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безбје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ђује провјеру њихове присутности у систему и исправно функционисање.</w:t>
      </w:r>
    </w:p>
    <w:p w14:paraId="5D427D95" w14:textId="526F50B3" w:rsidR="008D2A53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648FE58" w14:textId="15C8640D" w:rsidR="007026CE" w:rsidRPr="005127B7" w:rsidRDefault="002240AD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2.11. Захтјеви за инсталацију (уградњу)</w:t>
      </w:r>
    </w:p>
    <w:p w14:paraId="74355E55" w14:textId="77777777" w:rsidR="008D2A53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7BDECEA" w14:textId="42C9051F" w:rsidR="002240AD" w:rsidRPr="005127B7" w:rsidRDefault="008A1BEC" w:rsidP="002240A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инсталира на резервоар тако да су испуњени захтјеви у погледу НДГ из </w:t>
      </w:r>
      <w:r w:rsidR="001E46C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тачке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1.3. овог прилога, за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уграђен у резервоар.</w:t>
      </w:r>
    </w:p>
    <w:p w14:paraId="7C36B8E7" w14:textId="58DD9358" w:rsidR="002240AD" w:rsidRPr="005127B7" w:rsidRDefault="008A1BEC" w:rsidP="002240A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инсталира на резервоар на такав начин да је лако доступно у поступку </w:t>
      </w:r>
      <w:r w:rsidR="001E46C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верификације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5A606556" w14:textId="582B14F7" w:rsidR="002240AD" w:rsidRPr="005127B7" w:rsidRDefault="008A1BEC" w:rsidP="002240A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инсталира на резервоар тако да показивање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240A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након уградње буде лако доступно и читљиво.</w:t>
      </w:r>
    </w:p>
    <w:p w14:paraId="3F1C71FA" w14:textId="76938CAD" w:rsidR="002240AD" w:rsidRPr="005127B7" w:rsidRDefault="002240AD" w:rsidP="002240A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Елемент за детекцију нивоа течности се поставља у главни отвор за м</w:t>
      </w:r>
      <w:r w:rsidR="00897C0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ерење који је од плашта (омотача) резервоара удаљен најмање 500 mm.</w:t>
      </w:r>
    </w:p>
    <w:p w14:paraId="414D6693" w14:textId="2C114511" w:rsidR="002240AD" w:rsidRPr="005127B7" w:rsidRDefault="002240AD" w:rsidP="002240A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Елемент за детекцију нивоа течности се поставља тако да на њега не д</w:t>
      </w:r>
      <w:r w:rsidR="00897C0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елују међусобни утицаји при</w:t>
      </w:r>
      <w:r w:rsidR="0035650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ликом ручног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</w:t>
      </w:r>
      <w:r w:rsidR="00897C0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35650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ерења, узимања узорака или других радњи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5164FEAD" w14:textId="67EDBD31" w:rsidR="002240AD" w:rsidRPr="005127B7" w:rsidRDefault="002240AD" w:rsidP="002240A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Елемент за детекцију нивоа течности се заштићује тако да утицај турбулентног (вртложног) струјања или таласања течности на њега буде занемарив.</w:t>
      </w:r>
    </w:p>
    <w:p w14:paraId="08B0D1D1" w14:textId="77777777" w:rsidR="008D2A53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D2FE24D" w14:textId="14BC772E" w:rsidR="007026CE" w:rsidRPr="005127B7" w:rsidRDefault="00F53D4F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2.12.</w:t>
      </w:r>
      <w:r w:rsidR="009C7AC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Заштита метролошких параметара</w:t>
      </w:r>
    </w:p>
    <w:p w14:paraId="4CB1A558" w14:textId="77777777" w:rsidR="008D2A53" w:rsidRPr="005127B7" w:rsidRDefault="008D2A53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914ED74" w14:textId="16539F14" w:rsidR="008D2A53" w:rsidRPr="005127B7" w:rsidRDefault="00F53D4F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2.12.1. Опште</w:t>
      </w:r>
    </w:p>
    <w:p w14:paraId="710985D4" w14:textId="54CB8E30" w:rsidR="007026CE" w:rsidRPr="005127B7" w:rsidRDefault="007026CE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F337A8E" w14:textId="00F82AC8" w:rsidR="001F3B0F" w:rsidRPr="005127B7" w:rsidRDefault="001F3B0F" w:rsidP="00361734">
      <w:pPr>
        <w:shd w:val="clear" w:color="auto" w:fill="FFFFFF"/>
        <w:textAlignment w:val="baseline"/>
        <w:rPr>
          <w:rFonts w:ascii="Times-NewRoman" w:eastAsia="Times New Roman" w:hAnsi="Times-NewRoman" w:cs="Times New Roman"/>
          <w:color w:val="auto"/>
          <w:sz w:val="19"/>
          <w:szCs w:val="19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Конструкција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АМН </w:t>
      </w:r>
      <w:r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 xml:space="preserve">мора бити таква да </w:t>
      </w:r>
      <w:r w:rsidR="00361734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  <w:lang w:val="sr-Cyrl-BA"/>
        </w:rPr>
        <w:t>испуњава прописане захтјеве</w:t>
      </w:r>
      <w:r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 xml:space="preserve"> у погледу сигурности</w:t>
      </w:r>
      <w:r w:rsidR="00361734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  <w:lang w:val="sr-Cyrl-BA"/>
        </w:rPr>
        <w:t xml:space="preserve">, </w:t>
      </w:r>
      <w:r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>што се однос</w:t>
      </w:r>
      <w:r w:rsidR="00361734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  <w:lang w:val="sr-Cyrl-BA"/>
        </w:rPr>
        <w:t>и</w:t>
      </w:r>
      <w:r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 xml:space="preserve"> на протуексплозијску заштиту и заштиту од електромагнетних сметњи и вибрација.</w:t>
      </w:r>
    </w:p>
    <w:p w14:paraId="06DC6E82" w14:textId="03DF54AF" w:rsidR="00F53D4F" w:rsidRPr="005127B7" w:rsidRDefault="00F53D4F" w:rsidP="00F53D4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Метролошке карактеристике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заштићују, а законски релевантан софтвер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обезбјеђује од неовлашћене модификације.</w:t>
      </w:r>
    </w:p>
    <w:p w14:paraId="51882CB8" w14:textId="58B597EA" w:rsidR="00F53D4F" w:rsidRPr="005127B7" w:rsidRDefault="008A1BEC" w:rsidP="00F53D4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F53D4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је могућа идентификација законски релевантног софтвера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F53D4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0287139" w14:textId="5EB38A04" w:rsidR="00F53D4F" w:rsidRPr="005127B7" w:rsidRDefault="00F53D4F" w:rsidP="00F53D4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Идентификација законски релевантног софтвера, као и начин и средства те иде</w:t>
      </w:r>
      <w:r w:rsidR="006D5A4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нтификације наводе се у рјешењу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одобрењу типа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АМН.</w:t>
      </w:r>
    </w:p>
    <w:p w14:paraId="28C2A0C2" w14:textId="77777777" w:rsidR="00361734" w:rsidRPr="005127B7" w:rsidRDefault="00361734" w:rsidP="00F53D4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03323E3" w14:textId="10965318" w:rsidR="007026CE" w:rsidRPr="005127B7" w:rsidRDefault="00853858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2.12.2. Механичка средства зашти</w:t>
      </w:r>
      <w:r w:rsidR="009C7AC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те</w:t>
      </w:r>
    </w:p>
    <w:p w14:paraId="1A014F14" w14:textId="77777777" w:rsidR="00F53D4F" w:rsidRPr="005127B7" w:rsidRDefault="00F53D4F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DB64D32" w14:textId="1EDB8131" w:rsidR="00DE6360" w:rsidRPr="005127B7" w:rsidRDefault="00451694" w:rsidP="007F3E96">
      <w:pPr>
        <w:shd w:val="clear" w:color="auto" w:fill="FFFFFF"/>
        <w:textAlignment w:val="baseline"/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  <w:lang w:val="sr-Cyrl-BA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85385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пројектује и израђује тако да има предвиђена, припремљена и приступачна мјеста за жигосање</w:t>
      </w:r>
      <w:r w:rsidR="00EC7C3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заштиту</w:t>
      </w:r>
      <w:r w:rsidR="0085385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по могућности, са пломбама</w:t>
      </w:r>
      <w:r w:rsidR="007F3E96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>.</w:t>
      </w:r>
    </w:p>
    <w:p w14:paraId="37E8AA3F" w14:textId="3760F57B" w:rsidR="00853858" w:rsidRPr="005127B7" w:rsidRDefault="00853858" w:rsidP="007F3E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Други типови жигова су дозвољени на осјетљивим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вима мјерног система ако могу да обезбједе заштиту и интегритет.</w:t>
      </w:r>
    </w:p>
    <w:p w14:paraId="73D80C59" w14:textId="7F19B89C" w:rsidR="00853858" w:rsidRPr="005127B7" w:rsidRDefault="00853858" w:rsidP="0085385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Жигошу се сви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ви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који не могу да буду заштићени на други начин од радњи које могу утицати на тачност мјерења</w:t>
      </w:r>
      <w:r w:rsidR="007F3E9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7F3E96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 xml:space="preserve">промјену </w:t>
      </w:r>
      <w:r w:rsidR="007F3E96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  <w:lang w:val="sr-Cyrl-BA"/>
        </w:rPr>
        <w:t xml:space="preserve">метролошких </w:t>
      </w:r>
      <w:r w:rsidR="007F3E96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</w:rPr>
        <w:t xml:space="preserve">својстава </w:t>
      </w:r>
      <w:r w:rsidR="007F3E96" w:rsidRPr="005127B7">
        <w:rPr>
          <w:rFonts w:ascii="Minion Pro" w:eastAsia="Times New Roman" w:hAnsi="Minion Pro" w:cs="Times New Roman"/>
          <w:color w:val="auto"/>
          <w:sz w:val="24"/>
          <w:szCs w:val="24"/>
          <w:bdr w:val="none" w:sz="0" w:space="0" w:color="auto" w:frame="1"/>
          <w:lang w:val="sr-Cyrl-BA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25EADE4" w14:textId="25DAE9E9" w:rsidR="00853858" w:rsidRPr="005127B7" w:rsidRDefault="00853858" w:rsidP="0085385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Средства за жигосање су таква да онемогућују измјену било ког параметра који учествује у одређивању резултата мјерења (нарочито параметара за корекцију, подешавање и конверзију).</w:t>
      </w:r>
    </w:p>
    <w:p w14:paraId="4541CB89" w14:textId="75BC4503" w:rsidR="00853858" w:rsidRPr="005127B7" w:rsidRDefault="00853858" w:rsidP="0085385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Плочица са главним натписима и ознакама се жигоше или је таква да је нераздвојиво причвршћена за кућиште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EF754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52B079BA" w14:textId="743911BA" w:rsidR="00DE6360" w:rsidRPr="005127B7" w:rsidRDefault="00DE6360" w:rsidP="0085385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Одобрењем типа дефинишу </w:t>
      </w:r>
      <w:r w:rsidR="00B832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 мјеста и начин жигосања АМН.</w:t>
      </w:r>
    </w:p>
    <w:p w14:paraId="1B0FB441" w14:textId="77777777" w:rsidR="00F53D4F" w:rsidRPr="005127B7" w:rsidRDefault="00F53D4F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E5272A5" w14:textId="314A40D5" w:rsidR="007026CE" w:rsidRPr="005127B7" w:rsidRDefault="002B5239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2.12.3. Електронска средства заштите</w:t>
      </w:r>
    </w:p>
    <w:p w14:paraId="6B803627" w14:textId="77777777" w:rsidR="00F53D4F" w:rsidRPr="005127B7" w:rsidRDefault="00F53D4F" w:rsidP="007026C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2113A83" w14:textId="46EFEF80" w:rsidR="002B5239" w:rsidRPr="005127B7" w:rsidRDefault="002B5239" w:rsidP="002B523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Када приступ параметрима који учествују у одређивању резултата мјерења није заштићен механичким средством за жигосање, електронска заштита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је таква да испуњава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ће захтјеве:</w:t>
      </w:r>
    </w:p>
    <w:p w14:paraId="79FE9299" w14:textId="0A3013FF" w:rsidR="002B5239" w:rsidRPr="005127B7" w:rsidRDefault="002B5239" w:rsidP="006A135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приступ законски релевантном софтверу је дозвољен:</w:t>
      </w:r>
    </w:p>
    <w:p w14:paraId="364ADDB6" w14:textId="1654E94E" w:rsidR="002B5239" w:rsidRPr="005127B7" w:rsidRDefault="002B5239" w:rsidP="006A1353">
      <w:pPr>
        <w:pStyle w:val="ListParagraph"/>
        <w:numPr>
          <w:ilvl w:val="2"/>
          <w:numId w:val="16"/>
        </w:numPr>
        <w:ind w:left="567" w:hanging="141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искључиво лицима овлашћеним од стране произвођача (нпр. коришћењем лозинке), а после изм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ена параметара 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ерило може </w:t>
      </w:r>
      <w:r w:rsidR="00EF754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поново да се уведе у коришћење „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под </w:t>
      </w:r>
      <w:r w:rsidR="00EF754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жигосаним (заштићеним) условима“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без било каквих ограничења или</w:t>
      </w:r>
    </w:p>
    <w:p w14:paraId="712858C5" w14:textId="77F0E151" w:rsidR="002B5239" w:rsidRPr="005127B7" w:rsidRDefault="002B5239" w:rsidP="006A1353">
      <w:pPr>
        <w:pStyle w:val="ListParagraph"/>
        <w:numPr>
          <w:ilvl w:val="2"/>
          <w:numId w:val="16"/>
        </w:numPr>
        <w:ind w:left="567" w:hanging="141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лицима која нису овлашћена од стране произвођача, с тим да се посл</w:t>
      </w:r>
      <w:r w:rsidR="00EF754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пром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ене параметара 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ерило </w:t>
      </w:r>
      <w:r w:rsidR="00EF754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може поново увести у коришћење „под жигосаним условима“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искључиво од стране лица овлашћеног од стране произвођача (нпр. коришћењем лозинке)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33E26C9C" w14:textId="2406BC4F" w:rsidR="002B5239" w:rsidRPr="005127B7" w:rsidRDefault="002B5239" w:rsidP="006A135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лозинка је пром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енљива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106D7E02" w14:textId="463D76B4" w:rsidR="002B5239" w:rsidRPr="005127B7" w:rsidRDefault="002B5239" w:rsidP="006A135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ерило не см</w:t>
      </w:r>
      <w:r w:rsidR="007623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да ради или се јасно приказује да је 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7623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ерило у „моду за конфигурисање“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када је 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ерни систем у статусу рада у коме параметри могу да се м</w:t>
      </w:r>
      <w:r w:rsidR="007623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ењају. Овај статус остаје све док се 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ерило</w:t>
      </w:r>
      <w:r w:rsidR="007623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не постави у статус коришћења „под жигосаним условима“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5387C454" w14:textId="6B53B5A9" w:rsidR="002B5239" w:rsidRPr="005127B7" w:rsidRDefault="002B5239" w:rsidP="006A135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подаци који се односе на последњу интервенцију у погледу параметара се аутоматски региструју у евиденцији догађаја која обухвата најмање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ће:</w:t>
      </w:r>
    </w:p>
    <w:p w14:paraId="1A83ADCC" w14:textId="7377244D" w:rsidR="002B5239" w:rsidRPr="005127B7" w:rsidRDefault="002B5239" w:rsidP="006A1353">
      <w:pPr>
        <w:pStyle w:val="ListParagraph"/>
        <w:numPr>
          <w:ilvl w:val="0"/>
          <w:numId w:val="18"/>
        </w:numPr>
        <w:ind w:left="851" w:hanging="284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бројање догађаја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48AF386F" w14:textId="53CFBFF8" w:rsidR="002B5239" w:rsidRPr="005127B7" w:rsidRDefault="002B5239" w:rsidP="006A1353">
      <w:pPr>
        <w:pStyle w:val="ListParagraph"/>
        <w:numPr>
          <w:ilvl w:val="0"/>
          <w:numId w:val="18"/>
        </w:numPr>
        <w:ind w:left="851" w:hanging="284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датум када су параметри изм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ењени (дозвољено је да ово буде ручно ун</w:t>
      </w:r>
      <w:r w:rsidR="007623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ето)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0514E58D" w14:textId="14EAD021" w:rsidR="002B5239" w:rsidRPr="005127B7" w:rsidRDefault="002B5239" w:rsidP="006A1353">
      <w:pPr>
        <w:pStyle w:val="ListParagraph"/>
        <w:numPr>
          <w:ilvl w:val="0"/>
          <w:numId w:val="18"/>
        </w:numPr>
        <w:ind w:left="851" w:hanging="284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нову вр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едност параметра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0DB702EE" w14:textId="54CCD23E" w:rsidR="002B5239" w:rsidRPr="005127B7" w:rsidRDefault="002B5239" w:rsidP="006A1353">
      <w:pPr>
        <w:pStyle w:val="ListParagraph"/>
        <w:numPr>
          <w:ilvl w:val="0"/>
          <w:numId w:val="18"/>
        </w:numPr>
        <w:ind w:left="851" w:hanging="284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идентификацију особе која је извела интервенцију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40F81A7C" w14:textId="3412ECFC" w:rsidR="002B5239" w:rsidRPr="005127B7" w:rsidRDefault="002B5239" w:rsidP="006A135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подаци о последњој интервенцији се чувају најмање дв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године, уколико преко њих нису сачувани подаци који се односе на накнадну интервенцију.</w:t>
      </w:r>
    </w:p>
    <w:p w14:paraId="3CD42F89" w14:textId="77777777" w:rsidR="0043430A" w:rsidRDefault="0043430A" w:rsidP="0021324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8237B45" w14:textId="1D3607C1" w:rsidR="00CA40A7" w:rsidRPr="005127B7" w:rsidRDefault="002B5239" w:rsidP="0021324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Ако дневник догађаја може да чува податке о више од једне интервенције и ако чување података о интервенцији подразум</w:t>
      </w:r>
      <w:r w:rsidR="00613B34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ева брисање података о претходној интервенцији, брише се најстарија евиденција.</w:t>
      </w:r>
      <w:r w:rsidR="00CA40A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br w:type="page"/>
      </w:r>
    </w:p>
    <w:p w14:paraId="729D5E85" w14:textId="77777777" w:rsidR="007026CE" w:rsidRPr="005127B7" w:rsidRDefault="007026CE" w:rsidP="0039035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D37729F" w14:textId="33352BAF" w:rsidR="001414AE" w:rsidRPr="005127B7" w:rsidRDefault="001414AE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br w:type="page"/>
      </w:r>
    </w:p>
    <w:p w14:paraId="69AEF197" w14:textId="45510F92" w:rsidR="00613B34" w:rsidRPr="005127B7" w:rsidRDefault="00613B34" w:rsidP="00613B34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lastRenderedPageBreak/>
        <w:t>ПРИЛОГ 2.</w:t>
      </w:r>
    </w:p>
    <w:p w14:paraId="51CF1B86" w14:textId="77777777" w:rsidR="006A36E8" w:rsidRPr="005127B7" w:rsidRDefault="006A36E8" w:rsidP="006A36E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FA3B594" w14:textId="740C6CA6" w:rsidR="00F46309" w:rsidRPr="005127B7" w:rsidRDefault="00A25E65" w:rsidP="00613B3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ВЕРИФИКАЦИЈА</w:t>
      </w:r>
    </w:p>
    <w:p w14:paraId="77771B9F" w14:textId="767CFAE5" w:rsidR="00613B34" w:rsidRPr="005127B7" w:rsidRDefault="00F46309" w:rsidP="00613B3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АУТОМАТСКО</w:t>
      </w:r>
      <w:r w:rsidR="00FD7B85"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Г</w:t>
      </w: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 МЈЕРИЛА НИВОА ТЕЧНОСТИ У </w:t>
      </w:r>
      <w:r w:rsidRPr="005127B7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НЕПОКРЕТНИМ РЕЗЕРВОАРИМА</w:t>
      </w:r>
    </w:p>
    <w:p w14:paraId="4AE56C90" w14:textId="77777777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684C803" w14:textId="1BC9560F" w:rsidR="00613B34" w:rsidRPr="005127B7" w:rsidRDefault="00613B34" w:rsidP="00613B3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1. </w:t>
      </w:r>
      <w:r w:rsidR="003C498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Еталони и мјерна о</w:t>
      </w:r>
      <w:r w:rsidR="00B832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према</w:t>
      </w:r>
    </w:p>
    <w:p w14:paraId="2EAF432D" w14:textId="5521FF53" w:rsidR="00613B34" w:rsidRPr="005127B7" w:rsidRDefault="00613B34" w:rsidP="00613B3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44CEE31" w14:textId="5C42F3F1" w:rsidR="009D58AE" w:rsidRPr="005127B7" w:rsidRDefault="009D58AE" w:rsidP="009D58A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</w:t>
      </w:r>
      <w:r w:rsidR="003C498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</w:t>
      </w:r>
      <w:r w:rsidR="004343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</w:t>
      </w:r>
      <w:r w:rsidR="003C498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АМН </w:t>
      </w:r>
      <w:r w:rsidR="004343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приликом верификације </w:t>
      </w:r>
      <w:r w:rsidR="003C498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користе</w:t>
      </w:r>
      <w:r w:rsidR="002B7CB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одговарајући </w:t>
      </w:r>
      <w:r w:rsidR="003C498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еталони и мјерна </w:t>
      </w:r>
      <w:r w:rsidR="002B7CB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опрема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зависно од врсте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типа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B7CB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7E2499B" w14:textId="77777777" w:rsidR="0043430A" w:rsidRDefault="0043430A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3170681" w14:textId="220228C1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Проширена мјерна несигурност еталона не може бити већа од 1/3 НДГ </w:t>
      </w:r>
      <w:r w:rsidR="000E635F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који се испитује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прије уградње у резервоар, из </w:t>
      </w:r>
      <w:r w:rsidR="001414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1.3. Прилога 1</w:t>
      </w:r>
      <w:r w:rsidR="001414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правилника.</w:t>
      </w:r>
    </w:p>
    <w:p w14:paraId="699DE123" w14:textId="2A71D2E5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77251E9" w14:textId="6EF3B8DC" w:rsidR="00613B34" w:rsidRPr="005127B7" w:rsidRDefault="002B5FE2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 Сљ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едивост</w:t>
      </w:r>
    </w:p>
    <w:p w14:paraId="47BD11B7" w14:textId="784D55EF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3C1815A" w14:textId="480B5B09" w:rsidR="00401DB5" w:rsidRPr="005127B7" w:rsidRDefault="00A236A1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Еталони и мјерна опрема која се користи за </w:t>
      </w:r>
      <w:r w:rsidR="004343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АМН 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обавезно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су еталонирани </w:t>
      </w:r>
      <w:r w:rsidR="0021324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циљу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обезбјеђ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ења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мјерне сљедивости до националних или међународних еталона.</w:t>
      </w:r>
    </w:p>
    <w:p w14:paraId="18128C14" w14:textId="77777777" w:rsidR="00A236A1" w:rsidRPr="005127B7" w:rsidRDefault="00A236A1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B5D6A8E" w14:textId="6C97D6A6" w:rsidR="00613B34" w:rsidRPr="005127B7" w:rsidRDefault="006A36E8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 Услови околине</w:t>
      </w:r>
    </w:p>
    <w:p w14:paraId="487D689D" w14:textId="77777777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08253C8" w14:textId="6AFD68D8" w:rsidR="00401DB5" w:rsidRPr="005127B7" w:rsidRDefault="00284ABE" w:rsidP="00401DB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Лабораторијско испитивање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1E46C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 првој </w:t>
      </w:r>
      <w:r w:rsidR="00A124D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ванредној </w:t>
      </w:r>
      <w:r w:rsidR="001E46C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</w:t>
      </w:r>
      <w:r w:rsidR="002F5A5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1E46C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кацији</w:t>
      </w:r>
      <w:r w:rsidR="00401DB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врши се</w:t>
      </w:r>
      <w:r w:rsidR="00A003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референтним </w:t>
      </w:r>
      <w:r w:rsidR="00A003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условима из тачке</w:t>
      </w:r>
      <w:r w:rsidR="00401DB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414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1.1. Прилога 1.</w:t>
      </w:r>
      <w:r w:rsidR="00401DB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правилника,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401DB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C7385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преглед и испитивање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АМН </w:t>
      </w:r>
      <w:r w:rsidR="00FB089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након тога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 мјесту уградње</w:t>
      </w:r>
      <w:r w:rsidR="00FB089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 дефинисаним радним условима </w:t>
      </w:r>
      <w:r w:rsidR="00401DB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 </w:t>
      </w:r>
      <w:r w:rsidR="001414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тачке 1.2. Прилога 1. овог правилника</w:t>
      </w:r>
      <w:r w:rsidR="00401DB5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3D69E0C4" w14:textId="77777777" w:rsidR="00684659" w:rsidRPr="005127B7" w:rsidRDefault="00684659" w:rsidP="00684659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2D50770" w14:textId="7E23B741" w:rsidR="00401DB5" w:rsidRPr="005127B7" w:rsidRDefault="00401DB5" w:rsidP="00401DB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Преглед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3434D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 периодичној верификацији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врши </w:t>
      </w:r>
      <w:r w:rsidR="00A255F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 мјесту уградње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ћим </w:t>
      </w:r>
      <w:r w:rsidR="004C1A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дефинисаним </w:t>
      </w:r>
      <w:r w:rsidR="00723B7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радним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условима околине:</w:t>
      </w:r>
    </w:p>
    <w:p w14:paraId="418AF6C1" w14:textId="50EA4829" w:rsidR="00401DB5" w:rsidRPr="005127B7" w:rsidRDefault="00401DB5" w:rsidP="006A1353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температура ваздуха </w:t>
      </w:r>
      <w:r w:rsidR="00552D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опсегу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 - 25 °C до 55 °C</w:t>
      </w:r>
      <w:r w:rsidR="00E53C9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0B292442" w14:textId="66D7612A" w:rsidR="00401DB5" w:rsidRPr="005127B7" w:rsidRDefault="00401DB5" w:rsidP="006A1353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релативна влажност ваздуха</w:t>
      </w:r>
      <w:r w:rsidR="00552D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опсегу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: </w:t>
      </w:r>
      <w:r w:rsidR="00723B7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93%.</w:t>
      </w:r>
    </w:p>
    <w:p w14:paraId="3A7A0C41" w14:textId="77777777" w:rsidR="00723B79" w:rsidRPr="005127B7" w:rsidRDefault="00723B79" w:rsidP="00401DB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460AFCC" w14:textId="37418921" w:rsidR="00401DB5" w:rsidRPr="005127B7" w:rsidRDefault="00401DB5" w:rsidP="00401DB5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Температура ваздуха и релативна влажност ваздуха </w:t>
      </w:r>
      <w:r w:rsidR="00723B7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околине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 се и б</w:t>
      </w:r>
      <w:r w:rsidR="00A0037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иље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же на почетку и на крају сваког испитивања у поступку прегледа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008F1355" w14:textId="77777777" w:rsidR="00401DB5" w:rsidRPr="005127B7" w:rsidRDefault="00401DB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6C41941" w14:textId="59820231" w:rsidR="00613B34" w:rsidRPr="005127B7" w:rsidRDefault="00401DB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4. Визуелни преглед и провј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ера функционалности</w:t>
      </w:r>
      <w:r w:rsidR="002A438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АМН</w:t>
      </w:r>
    </w:p>
    <w:p w14:paraId="379A8F68" w14:textId="77777777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3874275" w14:textId="77777777" w:rsidR="00AE20C5" w:rsidRDefault="00AE20C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Прије испитивања АМН врши се његов в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изуелни преглед и провјера функционалности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29488EDD" w14:textId="77777777" w:rsidR="00AE20C5" w:rsidRDefault="00AE20C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18CE330" w14:textId="5F9D77F2" w:rsidR="00613B34" w:rsidRPr="005127B7" w:rsidRDefault="00401DB5" w:rsidP="00613B34">
      <w:pPr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Визуелним прегледом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63DFE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провјерава се његова комплетност и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утврђује се да ли је м</w:t>
      </w:r>
      <w:r w:rsidR="00F83D4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91645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</w:t>
      </w:r>
      <w:r w:rsidR="006D5A4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ило у потпуности у складу са рјешењем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одобрењу типа издатим за тај тип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да ли 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има видљива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оштећења </w:t>
      </w:r>
      <w:r w:rsidR="00963DF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показног уређаја или других дијелова АМН </w:t>
      </w:r>
      <w:r w:rsidR="00963DFE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која могу утицати на </w:t>
      </w:r>
      <w:r w:rsidR="002A438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његово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правилно функционисање (нпр. елемент за детекцију нивоа тачности).</w:t>
      </w:r>
      <w:r w:rsidR="00963DFE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Визуелним прегледом провјера се </w:t>
      </w:r>
      <w:r w:rsidR="002A438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 </w:t>
      </w:r>
      <w:r w:rsidR="00963DFE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запрљаност, цјеловитости, натписи и ознаке и друге визуелно провјерљиве карактеристике АМН.</w:t>
      </w:r>
    </w:p>
    <w:p w14:paraId="61A6CB32" w14:textId="77777777" w:rsidR="00AE20C5" w:rsidRDefault="00AE20C5" w:rsidP="00AE20C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sr-Cyrl-BA"/>
        </w:rPr>
      </w:pPr>
    </w:p>
    <w:p w14:paraId="59D02164" w14:textId="073B0445" w:rsidR="00AE20C5" w:rsidRPr="00CA7DE4" w:rsidRDefault="00AE20C5" w:rsidP="00AE20C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sr-Cyrl-BA"/>
        </w:rPr>
      </w:pPr>
      <w:r w:rsidRPr="00CA7DE4">
        <w:rPr>
          <w:rFonts w:ascii="Times New Roman" w:hAnsi="Times New Roman" w:cs="Times New Roman"/>
          <w:color w:val="auto"/>
          <w:lang w:val="sr-Cyrl-BA"/>
        </w:rPr>
        <w:t xml:space="preserve">Провјера функционалности </w:t>
      </w:r>
      <w:r>
        <w:rPr>
          <w:rFonts w:ascii="Times New Roman" w:hAnsi="Times New Roman" w:cs="Times New Roman"/>
          <w:color w:val="auto"/>
          <w:lang w:val="sr-Cyrl-BA"/>
        </w:rPr>
        <w:t>АМН</w:t>
      </w:r>
      <w:r w:rsidRPr="00CA7DE4">
        <w:rPr>
          <w:rFonts w:ascii="Times New Roman" w:hAnsi="Times New Roman" w:cs="Times New Roman"/>
          <w:color w:val="auto"/>
          <w:lang w:val="sr-Cyrl-BA"/>
        </w:rPr>
        <w:t xml:space="preserve"> обухвата преглед </w:t>
      </w:r>
      <w:r w:rsidR="008105BF">
        <w:rPr>
          <w:rFonts w:ascii="Times New Roman" w:hAnsi="Times New Roman" w:cs="Times New Roman"/>
          <w:color w:val="auto"/>
          <w:lang w:val="sr-Cyrl-BA"/>
        </w:rPr>
        <w:t xml:space="preserve">његових </w:t>
      </w:r>
      <w:r w:rsidRPr="00CA7DE4">
        <w:rPr>
          <w:rFonts w:ascii="Times New Roman" w:hAnsi="Times New Roman" w:cs="Times New Roman"/>
          <w:color w:val="auto"/>
          <w:lang w:val="sr-Cyrl-BA"/>
        </w:rPr>
        <w:t>функција како је дефинисано у упутству за употребу</w:t>
      </w:r>
      <w:r>
        <w:rPr>
          <w:rFonts w:ascii="Times New Roman" w:hAnsi="Times New Roman" w:cs="Times New Roman"/>
          <w:color w:val="auto"/>
          <w:lang w:val="sr-Cyrl-BA"/>
        </w:rPr>
        <w:t xml:space="preserve"> и одобрењу типа</w:t>
      </w:r>
      <w:r w:rsidRPr="00CA7DE4">
        <w:rPr>
          <w:rFonts w:ascii="Times New Roman" w:hAnsi="Times New Roman" w:cs="Times New Roman"/>
          <w:color w:val="auto"/>
          <w:lang w:val="sr-Cyrl-BA"/>
        </w:rPr>
        <w:t xml:space="preserve">. </w:t>
      </w:r>
    </w:p>
    <w:p w14:paraId="62EC545C" w14:textId="769EB9CF" w:rsidR="00AE20C5" w:rsidRDefault="00AE20C5" w:rsidP="00613B34">
      <w:pPr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</w:p>
    <w:p w14:paraId="705D80F3" w14:textId="370F5994" w:rsidR="000E635F" w:rsidRPr="005127B7" w:rsidRDefault="000E635F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Такође, </w:t>
      </w:r>
      <w:r w:rsidR="002A438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приликом прве и ванредне верификације током испитивања на мјесту уградње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2A438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АМН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провјеравају се и подаци о показном уређају који прати АМН</w:t>
      </w:r>
      <w:r w:rsidR="002A4380"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евидентирани током лабораторијеског испитивања тог АМН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.  </w:t>
      </w:r>
    </w:p>
    <w:p w14:paraId="6F11972D" w14:textId="715E51AB" w:rsidR="00401DB5" w:rsidRPr="005127B7" w:rsidRDefault="00401DB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E70DE89" w14:textId="2433B692" w:rsidR="00613B34" w:rsidRPr="005127B7" w:rsidRDefault="006A36E8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5. Испитивања</w:t>
      </w:r>
    </w:p>
    <w:p w14:paraId="1E0F4AD4" w14:textId="77777777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B16304B" w14:textId="01A9D2B1" w:rsidR="00613B34" w:rsidRPr="005127B7" w:rsidRDefault="00F83D42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поступку прегледа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спроводе се 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ћа испитивања:</w:t>
      </w:r>
    </w:p>
    <w:p w14:paraId="5897747B" w14:textId="77777777" w:rsidR="00F83D42" w:rsidRPr="005127B7" w:rsidRDefault="00F83D42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D479746" w14:textId="267F49E8" w:rsidR="00613B34" w:rsidRPr="005127B7" w:rsidRDefault="00F83D42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5.1. Испитивање грешке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</w:p>
    <w:p w14:paraId="2F6C71EB" w14:textId="77777777" w:rsidR="00613B34" w:rsidRPr="005127B7" w:rsidRDefault="00613B34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A2335C6" w14:textId="779CBC10" w:rsidR="00F83D42" w:rsidRPr="005127B7" w:rsidRDefault="00F83D42" w:rsidP="00F83D4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грешке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врши се у најмање десет равномјерно распоређених мјерних тачака (нивоа течности) на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цијело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 мјерном опсегу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смјеру пуњења резервоара и у смјеру пражњења резервоара.</w:t>
      </w:r>
    </w:p>
    <w:p w14:paraId="13D2DB14" w14:textId="3331034D" w:rsidR="00F83D42" w:rsidRPr="005127B7" w:rsidRDefault="00F83D42" w:rsidP="00F83D4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Провјерава се да ли су одступања измјереног нивоа течности у односу на </w:t>
      </w:r>
      <w:r w:rsidR="009E017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вријед</w:t>
      </w:r>
      <w:r w:rsidR="00B91D2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ост показивања еталона у границама НДГ из </w:t>
      </w:r>
      <w:r w:rsidR="009E017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1.3. Прилога 1</w:t>
      </w:r>
      <w:r w:rsidR="009E017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правилника, за мјерило прије уградње у резервоар.</w:t>
      </w:r>
    </w:p>
    <w:p w14:paraId="6016861F" w14:textId="77777777" w:rsidR="00AF6AAF" w:rsidRPr="005127B7" w:rsidRDefault="00AF6AAF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FE824B7" w14:textId="6B9B1F82" w:rsidR="00613B34" w:rsidRPr="005127B7" w:rsidRDefault="00AF6AAF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5.2. Испитив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ање неповратности (хистереза)</w:t>
      </w:r>
    </w:p>
    <w:p w14:paraId="12FBD77A" w14:textId="77777777" w:rsidR="00401DB5" w:rsidRPr="005127B7" w:rsidRDefault="00401DB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F52CD84" w14:textId="673FC8BB" w:rsidR="00AF6AAF" w:rsidRPr="005127B7" w:rsidRDefault="00AF6AAF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неповратности (хистереза) врши се само за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са покретним елементом за детекцију нивоа течности.</w:t>
      </w:r>
    </w:p>
    <w:p w14:paraId="16A303CB" w14:textId="353BD75D" w:rsidR="00AF6AAF" w:rsidRPr="005127B7" w:rsidRDefault="00AF6AAF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неповратности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врши се у три равномјерно распоређене мјерне тачке (нивоа течности) на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цијело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 мјерном опсегу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смјеру пуњења резервоара и у смјеру пражњења резервоара. У току испитивања у свакој мјерној тачки елемент за детекцију помјера се за најмање 1/10 мјерног опсега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а испитивање се врши у оба смјера односно у смјеру пуњења и пражњења резервоара.</w:t>
      </w:r>
    </w:p>
    <w:p w14:paraId="06D53720" w14:textId="3C7C2D69" w:rsidR="00AF6AAF" w:rsidRPr="005127B7" w:rsidRDefault="00AF6AAF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Провјерава се да ли вриједности неповратности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20762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испуњавају захтјев из тачке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1.4. Прилога 1</w:t>
      </w:r>
      <w:r w:rsidR="0020762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овог правилника.</w:t>
      </w:r>
    </w:p>
    <w:p w14:paraId="50FF556C" w14:textId="77777777" w:rsidR="00401DB5" w:rsidRPr="005127B7" w:rsidRDefault="00401DB5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4CCB3C2" w14:textId="04204F7D" w:rsidR="00613B34" w:rsidRPr="005127B7" w:rsidRDefault="00AF6AAF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5.3. Испитивање осјетљивости</w:t>
      </w:r>
    </w:p>
    <w:p w14:paraId="66962555" w14:textId="77777777" w:rsidR="00AF6AAF" w:rsidRPr="005127B7" w:rsidRDefault="00AF6AAF" w:rsidP="00613B3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E0D8415" w14:textId="27B855B5" w:rsidR="00AF6AAF" w:rsidRPr="005127B7" w:rsidRDefault="00AF6AAF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осјетљивости врши се само за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са покретним елементом за детекцију нивоа течности.</w:t>
      </w:r>
    </w:p>
    <w:p w14:paraId="7790FFE7" w14:textId="02E8EA99" w:rsidR="00AF6AAF" w:rsidRPr="005127B7" w:rsidRDefault="00AF6AAF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осјетљивости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врши се у три равномјерно распоређене мјерне тачке (нивоа течности) на </w:t>
      </w:r>
      <w:r w:rsidR="002669A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цијело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 мјерном опсегу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смјеру пуњења резервоара </w:t>
      </w:r>
      <w:r w:rsidR="00DC552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 у смјеру пражњења резервоара.</w:t>
      </w:r>
    </w:p>
    <w:p w14:paraId="4C0A3ED8" w14:textId="06E4FD5F" w:rsidR="00E311C2" w:rsidRPr="005127B7" w:rsidRDefault="00E311C2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Провјерава се да ли грешке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испуњавају захт</w:t>
      </w:r>
      <w:r w:rsidR="0012608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ев из </w:t>
      </w:r>
      <w:r w:rsidR="00DC552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1.5. Прилога 1</w:t>
      </w:r>
      <w:r w:rsidR="00DC552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овог правилника</w:t>
      </w:r>
      <w:r w:rsidR="008E6F7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EE5013B" w14:textId="426D0BBA" w:rsidR="00126082" w:rsidRPr="005127B7" w:rsidRDefault="00126082" w:rsidP="00AF6A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C3A6228" w14:textId="7CD22D1B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6. Провјера показног уређаја</w:t>
      </w:r>
    </w:p>
    <w:p w14:paraId="5FDE5F8D" w14:textId="18C135AE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74920A9" w14:textId="5DA54F55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Провјера показног уређаја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обухвата провјеру исправности и функционалности, односно пр</w:t>
      </w:r>
      <w:r w:rsidR="007431A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овјеру испуњености захтјева из тачке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2.4. Прилога 1</w:t>
      </w:r>
      <w:r w:rsidR="007431A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правилника.</w:t>
      </w:r>
    </w:p>
    <w:p w14:paraId="3CD68D2C" w14:textId="77777777" w:rsidR="002076A8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Уколико је показни уређај заједнички за више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провјерава се да ли је мјерило недвосмислено означено и да ли је јасно на које мјерило се односе вриједности приказане на показном уређају. </w:t>
      </w:r>
    </w:p>
    <w:p w14:paraId="3B76CB23" w14:textId="4DF14AFC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Провјерава се исправност и функционалност свих приказивача на показном уређају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(за идентификацију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за тренутни ниво, за одговарајућу запремину течног горива у резервоару, за температуру течног горива у резервоару и други).</w:t>
      </w:r>
    </w:p>
    <w:p w14:paraId="5681652C" w14:textId="34F79BFA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D131B08" w14:textId="6E57FCEF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7. Провј</w:t>
      </w:r>
      <w:r w:rsidR="006A36E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ера софтвера</w:t>
      </w:r>
    </w:p>
    <w:p w14:paraId="0A9FF2EA" w14:textId="77777777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100D7C7" w14:textId="30593AFB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Провјером софтвера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утврђује се да ли је законски релевантан софтвер у складу с</w:t>
      </w:r>
      <w:r w:rsidR="00AE148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софтвером наведеним у рјешењу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одобрењу типа за тај тип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6C3052DC" w14:textId="77777777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862A6EA" w14:textId="4CC9FBDC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8. Провјера исправности </w:t>
      </w:r>
      <w:r w:rsidR="003B40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en-US"/>
        </w:rPr>
        <w:t xml:space="preserve">AMN </w:t>
      </w:r>
      <w:r w:rsidR="004F3A29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након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уградње</w:t>
      </w:r>
    </w:p>
    <w:p w14:paraId="1E35C9BD" w14:textId="77777777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E983971" w14:textId="0FDBE85A" w:rsidR="00126082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Нако</w:t>
      </w:r>
      <w:r w:rsidR="003263B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 уградње у резервоар, при првој</w:t>
      </w:r>
      <w:r w:rsidR="0021324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ванредној верификацији </w:t>
      </w:r>
      <w:r w:rsidR="00350F9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21324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током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3434D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периодич</w:t>
      </w:r>
      <w:r w:rsidR="00DE4973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</w:t>
      </w:r>
      <w:r w:rsidR="0021324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3263B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верификациј</w:t>
      </w:r>
      <w:r w:rsidR="0021324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грешка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5A277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радним условима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 одређује тако што се мјери разлика вриједности измјереног нивоа течности у резервоару коју пока</w:t>
      </w:r>
      <w:r w:rsidR="00021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зује еталон</w:t>
      </w:r>
      <w:r w:rsidR="003069BA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021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 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0E08BD4" w14:textId="33386FF1" w:rsidR="00126082" w:rsidRPr="005127B7" w:rsidRDefault="00ED15E9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</w:t>
      </w:r>
      <w:r w:rsidR="0012608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ри узастопна поновљена мјерења нивоа еталоном не могу се разликовати за више од 1 mm.</w:t>
      </w:r>
    </w:p>
    <w:p w14:paraId="58CB8841" w14:textId="77777777" w:rsidR="00350F98" w:rsidRDefault="00350F98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DFDA64D" w14:textId="3F631FE6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Провјерава се да ли су одступања измјереног нивоа течности у односу на вриједност показивања етал</w:t>
      </w:r>
      <w:r w:rsidR="00021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она у границама НДГ из тачке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1.3. Прилога 1</w:t>
      </w:r>
      <w:r w:rsidR="00021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правилника, за </w:t>
      </w:r>
      <w:r w:rsidR="00021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након уградње у резервоар.</w:t>
      </w:r>
    </w:p>
    <w:p w14:paraId="250A8F5E" w14:textId="77777777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BA78C3C" w14:textId="0DC1E555" w:rsidR="00126082" w:rsidRPr="005127B7" w:rsidRDefault="006A36E8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9. Жигосање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АМН</w:t>
      </w:r>
    </w:p>
    <w:p w14:paraId="4D7D38EC" w14:textId="77777777" w:rsidR="00126082" w:rsidRPr="005127B7" w:rsidRDefault="00126082" w:rsidP="00126082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FA4EDFC" w14:textId="2497FDC0" w:rsidR="006A36E8" w:rsidRPr="005127B7" w:rsidRDefault="00126082" w:rsidP="00585AB1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Уколико се у поступк</w:t>
      </w:r>
      <w:r w:rsidR="000213E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прегледа потврди да 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испуњава захтјеве прописане овим правилником и да је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са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одговарајућим рјешењем о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одобре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њу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тип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жигоше </w:t>
      </w:r>
      <w:r w:rsidR="00126A0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се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прописаним верификационим жигом </w:t>
      </w:r>
      <w:r w:rsidR="00126A0E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заштићује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са прописима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којим се уређује </w:t>
      </w:r>
      <w:r w:rsidR="0021324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законска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метрологија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D5A4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 рјешење</w:t>
      </w:r>
      <w:r w:rsidR="008450A8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одобрењу типа за тај тип </w:t>
      </w:r>
      <w:r w:rsidR="008A1BEC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FA82780" w14:textId="77777777" w:rsidR="003F56FF" w:rsidRPr="005127B7" w:rsidRDefault="0069615C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br w:type="page"/>
      </w:r>
    </w:p>
    <w:p w14:paraId="0110DB6D" w14:textId="77777777" w:rsidR="00BE33FB" w:rsidRPr="005127B7" w:rsidRDefault="00BE33FB" w:rsidP="00BE33F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lastRenderedPageBreak/>
        <w:t>ОБРАЗЛОЖЕЊЕ</w:t>
      </w:r>
    </w:p>
    <w:p w14:paraId="7EBE924D" w14:textId="77777777" w:rsidR="00BE33FB" w:rsidRPr="005127B7" w:rsidRDefault="00BE33FB" w:rsidP="00BE33F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ПРАВИЛНИКА </w:t>
      </w: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>О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МЕТРОЛОШКИМ И ТЕХНИЧКИМ ЗАХТЈЕВИМА ЗА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АУТОМАТСКА МЈЕРИЛА НИВОА ТЕЧНОСТИ У НЕПОКРЕТНИМ РЕЗЕРВОАРИМА</w:t>
      </w:r>
    </w:p>
    <w:p w14:paraId="6FFF8C88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9BF2CD3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I ПРАВНИ ОСНОВ</w:t>
      </w:r>
    </w:p>
    <w:p w14:paraId="76277862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34250B8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Правни основ за доношење Правилника о метролошким и техничким захтјевима за аутоматска мјерила нивоа течности у непокретним резервоарима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 w:eastAsia="en-US"/>
        </w:rPr>
        <w:t xml:space="preserve">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садржан је у одредби члана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14. став 2. Закона о метрологији у Републици Српској („Службени гласник Републике Српске“, број 132/22)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члана 82. став 3. Закона о републичкој управи („Службени гласник Републике Српске“, бр. 115/18, 111/21, 15/22, 56/22, 132/22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 w:eastAsia="en-US"/>
        </w:rPr>
        <w:t>и 90/23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021F8C46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F54FC59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II РАЗЛОЗИ ЗА ДОНОШЕЊЕ ПРАВИЛНИКА</w:t>
      </w:r>
    </w:p>
    <w:p w14:paraId="4A61AE89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071A433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Чланом 14. став 2. Закона о метрологији у Републици Српској („Службени гласник Републике Српске“, број. 132/22) прописано је доношење правилника којим се утврђују захтјеви за мјерила законске метрологије, поступци оцјењивања усаглашености (верификација и сл.), документација и означавање. У складу са Правилником </w:t>
      </w: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о врстама мјерила за која је обавезна верификација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(„Службени гласник Републике Српске“, број. 98/23) аутоматска мјерила нивоа течности у непокретним резервоарима су мјерила законске метрологије у Републици Српској и подлијежу првој, периодичној и ванредној верификацији (преглед и жигосање).</w:t>
      </w:r>
    </w:p>
    <w:p w14:paraId="42B4F79E" w14:textId="166E8E4E" w:rsidR="00BE33FB" w:rsidRPr="005127B7" w:rsidRDefault="00EA2700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Како је у</w:t>
      </w:r>
      <w:r w:rsidR="00BE33F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Републици Српској је у примјени Правилник о метролошким условима за аутоматска мјерила нивоа течности у непокретним резервоарима („Службени лист СФРЈ“, број 76/90)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Метролошко упутство за преглед аутоматских мјерила нивоа течности, са покретним мјерним елементом, у положеним цилиндричним резервоарима МУП 01МС0206-01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из </w:t>
      </w:r>
      <w:r w:rsidR="00020C9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2000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године, </w:t>
      </w:r>
      <w:r w:rsidR="00BE33F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који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су</w:t>
      </w:r>
      <w:r w:rsidR="00BE33F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застар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јели и не могу се више примјењивати, </w:t>
      </w:r>
      <w:r w:rsidR="00BE33F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било је потребно донијети нови правилник који је у складу са међународном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</w:t>
      </w:r>
      <w:r w:rsidR="00BE33F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репоруком за аутоматска мјерила нивоа течности у непокретним резервоарима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E33FB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OIML R-85-1 &amp; 2:2008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пратећим стандардима, </w:t>
      </w:r>
      <w:r w:rsidR="009C04ED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који прате нова и савремена мјерила.</w:t>
      </w:r>
    </w:p>
    <w:p w14:paraId="338C3FFE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67FB3B7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III УСКЛАЂЕНОСТ СА ПРОПИСИМА ЕУ</w:t>
      </w:r>
    </w:p>
    <w:p w14:paraId="0C1E2F0D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BC3B06D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D543C5D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IV ОБРАЗЛОЖЕЊЕ ПРЕДЛОЖЕНИХ РЈЕШЕЊА</w:t>
      </w:r>
    </w:p>
    <w:p w14:paraId="439C6B84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2D5757A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1. одређује се предмет овог правилника.</w:t>
      </w:r>
    </w:p>
    <w:p w14:paraId="3208B0F3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2. дефинише се шта се у смислу овог правилника подразумијева под аутоматским мјерилом нивоа течности у непокретним резервоарима.</w:t>
      </w:r>
    </w:p>
    <w:p w14:paraId="127915C6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3. дефинишу се појмови употријебљени у овом правилнику и њихово значење.</w:t>
      </w:r>
    </w:p>
    <w:p w14:paraId="4A4508F2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4. дефинише се начин изражавања резултата мјерења АМН односно да се резултат изражава у мјерним јединицама дужине.</w:t>
      </w:r>
    </w:p>
    <w:p w14:paraId="54DEF6C9" w14:textId="4539B5B2" w:rsidR="008165FE" w:rsidRPr="005127B7" w:rsidRDefault="008165FE" w:rsidP="00BE33FB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Чланом 5. дефинише се за шта је намијењен и од чега се састоји АМН.</w:t>
      </w:r>
    </w:p>
    <w:p w14:paraId="51FC3585" w14:textId="6BBF3874" w:rsidR="008165FE" w:rsidRPr="005127B7" w:rsidRDefault="008165FE" w:rsidP="008165F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Чланом 6. дефинишу се обавезе за АМН прије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стављања на тржиште и употребу и да су м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етролошки и технички захтјеви из става 1 овог члан наведени су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у Прилогу 1. овог правилника, који чини његов саставни дио.</w:t>
      </w:r>
    </w:p>
    <w:p w14:paraId="36228EA5" w14:textId="01168C49" w:rsidR="008165FE" w:rsidRPr="005127B7" w:rsidRDefault="008165FE" w:rsidP="008165F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7. се прописује коју документацију сачињава произвођач и шта она садржи.</w:t>
      </w:r>
    </w:p>
    <w:p w14:paraId="6747DF9D" w14:textId="66968FF5" w:rsidR="008165FE" w:rsidRPr="005127B7" w:rsidRDefault="008165FE" w:rsidP="008165F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8. дефинише се који натписе и ознаке се постављају на АМН.</w:t>
      </w:r>
    </w:p>
    <w:p w14:paraId="4E95FE75" w14:textId="68845A73" w:rsidR="00A125FE" w:rsidRPr="005127B7" w:rsidRDefault="00A125FE" w:rsidP="00A125F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9. дефинишу се законске обавезе за АМН која се користи као мјерило законске метрологије.</w:t>
      </w:r>
    </w:p>
    <w:p w14:paraId="21E5AD75" w14:textId="1979F4C9" w:rsidR="008165FE" w:rsidRPr="005127B7" w:rsidRDefault="00A125FE" w:rsidP="00A125F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Чланом 10. дефинише се како се и када врше прва, периодична и ванредна верификација АМН и којом опремом.</w:t>
      </w:r>
    </w:p>
    <w:p w14:paraId="76B071B2" w14:textId="355E7175" w:rsidR="00A125FE" w:rsidRPr="005127B7" w:rsidRDefault="00A125FE" w:rsidP="00A125F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1</w:t>
      </w:r>
      <w:r w:rsidR="00606D70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дефинише се шта обухвата верификација  и преглед АМН. </w:t>
      </w:r>
    </w:p>
    <w:p w14:paraId="03336528" w14:textId="7789148D" w:rsidR="00606D70" w:rsidRPr="005127B7" w:rsidRDefault="00606D70" w:rsidP="00606D7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12. дефинише се шта обухвата и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спитивање тачности АМН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приликом прве, периодичне и ванредне верификације АМН и да су методе и услови наведени у 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Прилогу 2. овог правилника, који чини његов саставни дио.</w:t>
      </w:r>
    </w:p>
    <w:p w14:paraId="1610C366" w14:textId="19F7F164" w:rsidR="00A125FE" w:rsidRPr="005127B7" w:rsidRDefault="00606D70" w:rsidP="00A125FE">
      <w:pPr>
        <w:shd w:val="clear" w:color="auto" w:fill="FFFFFF"/>
        <w:autoSpaceDE w:val="0"/>
        <w:autoSpaceDN w:val="0"/>
        <w:adjustRightInd w:val="0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Чланом 13. се дефинише д</w:t>
      </w:r>
      <w:r w:rsidR="00AB42A3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а се испитивање АМН спроводи </w:t>
      </w: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помоћу и еталона и опреме за испитивање како је наведено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 Прилогу 2. овог правилника.</w:t>
      </w:r>
    </w:p>
    <w:p w14:paraId="41D0CDED" w14:textId="787AD9D5" w:rsidR="00606D70" w:rsidRPr="005127B7" w:rsidRDefault="00606D70" w:rsidP="00A125FE">
      <w:pPr>
        <w:shd w:val="clear" w:color="auto" w:fill="FFFFFF"/>
        <w:autoSpaceDE w:val="0"/>
        <w:autoSpaceDN w:val="0"/>
        <w:adjustRightInd w:val="0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Чланом 14. се дефинише да се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ток</w:t>
      </w:r>
      <w:r w:rsidR="00314AF4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ом верификације АМН сачињава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записник </w:t>
      </w:r>
      <w:r w:rsidR="00C0582A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 прегледу АМН и његов садржај.</w:t>
      </w:r>
    </w:p>
    <w:p w14:paraId="6FA5B680" w14:textId="5ECBC9B4" w:rsidR="00606D70" w:rsidRPr="005127B7" w:rsidRDefault="00606D70" w:rsidP="00606D70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Чланом 15. дефинише се да се в</w:t>
      </w:r>
      <w:r w:rsidR="00C0582A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рификациони жиг ставља на одговарајуће мјесто АМН како је наведено у Прилогу 2. овог правилника.</w:t>
      </w:r>
    </w:p>
    <w:p w14:paraId="16E57E7A" w14:textId="54B8600E" w:rsidR="005C7F17" w:rsidRPr="005127B7" w:rsidRDefault="005C7F17" w:rsidP="00314AF4">
      <w:pPr>
        <w:shd w:val="clear" w:color="auto" w:fill="FFFFFF"/>
        <w:autoSpaceDE w:val="0"/>
        <w:autoSpaceDN w:val="0"/>
        <w:adjustRightInd w:val="0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</w:t>
      </w:r>
      <w:r w:rsidR="00314AF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ом</w:t>
      </w:r>
      <w:r w:rsidRPr="005127B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16. се прописује да </w:t>
      </w:r>
      <w:r w:rsidRPr="005127B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 која су до ступања на снагу овог правилника верификована и за која су издати сертификати о верифкацији користе се до истека прописаног периода њихове верификације и верификују се у складу са овим правилником уколико испуњавају захтјеве прописане овим правилником.</w:t>
      </w:r>
    </w:p>
    <w:p w14:paraId="05B44F2D" w14:textId="0EC3EFBA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Чланом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1</w:t>
      </w:r>
      <w:r w:rsidR="005C7F17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7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дефинише се да ступањем на снагу овог правилника престаје примјена Правилника о метролошким условима за аутоматска мјерила нивоа течности у непокретним резервоарима („Службени лист СФРЈ“, број 76/90)</w:t>
      </w:r>
      <w:r w:rsidR="00C0582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14E1AC8" w14:textId="3063F88D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Чланом 1</w:t>
      </w:r>
      <w:r w:rsidR="00060902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8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прописује се ступање на снагу овог правилника.</w:t>
      </w:r>
    </w:p>
    <w:p w14:paraId="5C6655A7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CF0D031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V УЧЕШЋЕ ЈАВНОСТИ И КОНСУЛТАЦИЈЕ У ИЗРАДИ ПРАВИЛНИКА</w:t>
      </w:r>
    </w:p>
    <w:p w14:paraId="1D6FD08E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</w:p>
    <w:p w14:paraId="65A08883" w14:textId="3AE31A9D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са Смјерницама за консултације у изради прописа и других општих аката („Службени гласник Републике Српске“, број 86/22), Републички завод за стандардизацију и метрологију текст правилника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објављује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 својој интернет страници, </w:t>
      </w:r>
      <w:r w:rsidR="00882386"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како би </w:t>
      </w: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био доступан свим заинтересованим органима, организацијама и појединцима.</w:t>
      </w:r>
    </w:p>
    <w:p w14:paraId="5AA1FAE1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3227C28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VI ФИНАНСИЈСКА СРЕДСТВА</w:t>
      </w:r>
    </w:p>
    <w:p w14:paraId="2D01CC05" w14:textId="77777777" w:rsidR="00BE33FB" w:rsidRPr="005127B7" w:rsidRDefault="00BE33FB" w:rsidP="00BE33F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B46286A" w14:textId="4049CB0F" w:rsidR="003F56FF" w:rsidRPr="005127B7" w:rsidRDefault="00BE33FB" w:rsidP="00314AF4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5127B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спровођење овог правилника нису потребна додатна финансијска средства из буџета Републике Српске.</w:t>
      </w:r>
    </w:p>
    <w:sectPr w:rsidR="003F56FF" w:rsidRPr="005127B7" w:rsidSect="00D456E0">
      <w:pgSz w:w="11907" w:h="16839" w:code="9"/>
      <w:pgMar w:top="1134" w:right="1134" w:bottom="1134" w:left="1418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D08AA0" w16cex:dateUtc="2025-04-25T18:13:00Z"/>
  <w16cex:commentExtensible w16cex:durableId="11F85176" w16cex:dateUtc="2025-04-25T18:51:00Z"/>
  <w16cex:commentExtensible w16cex:durableId="72FAEC69" w16cex:dateUtc="2025-04-25T18:58:00Z"/>
  <w16cex:commentExtensible w16cex:durableId="1746552B" w16cex:dateUtc="2025-04-25T19:02:00Z"/>
  <w16cex:commentExtensible w16cex:durableId="32A37757" w16cex:dateUtc="2025-04-25T19:08:00Z"/>
  <w16cex:commentExtensible w16cex:durableId="73E23A24" w16cex:dateUtc="2025-04-25T19:25:00Z"/>
  <w16cex:commentExtensible w16cex:durableId="00DA4733" w16cex:dateUtc="2025-04-25T19:46:00Z"/>
  <w16cex:commentExtensible w16cex:durableId="20691B11" w16cex:dateUtc="2025-04-25T19:52:00Z"/>
  <w16cex:commentExtensible w16cex:durableId="6107D2EB" w16cex:dateUtc="2025-04-25T19:54:00Z"/>
  <w16cex:commentExtensible w16cex:durableId="252191A9" w16cex:dateUtc="2025-04-25T19:57:00Z"/>
  <w16cex:commentExtensible w16cex:durableId="56840C4B" w16cex:dateUtc="2025-04-27T19:54:00Z"/>
  <w16cex:commentExtensible w16cex:durableId="1080D289" w16cex:dateUtc="2025-04-25T20:05:00Z"/>
  <w16cex:commentExtensible w16cex:durableId="6D7021B9" w16cex:dateUtc="2025-04-25T20:14:00Z"/>
  <w16cex:commentExtensible w16cex:durableId="523E34CA" w16cex:dateUtc="2025-04-25T20:17:00Z"/>
  <w16cex:commentExtensible w16cex:durableId="27043D80" w16cex:dateUtc="2025-04-25T20:29:00Z"/>
  <w16cex:commentExtensible w16cex:durableId="32010557" w16cex:dateUtc="2025-04-25T20:32:00Z"/>
  <w16cex:commentExtensible w16cex:durableId="1354FC67" w16cex:dateUtc="2025-04-25T20:33:00Z"/>
  <w16cex:commentExtensible w16cex:durableId="5916176A" w16cex:dateUtc="2025-04-25T20:36:00Z"/>
  <w16cex:commentExtensible w16cex:durableId="6545829B" w16cex:dateUtc="2025-04-25T20:38:00Z"/>
  <w16cex:commentExtensible w16cex:durableId="1DF118B6" w16cex:dateUtc="2025-04-25T20:40:00Z"/>
  <w16cex:commentExtensible w16cex:durableId="5BAAD4A9" w16cex:dateUtc="2025-04-25T20:45:00Z"/>
  <w16cex:commentExtensible w16cex:durableId="7F5CDB28" w16cex:dateUtc="2025-04-27T20:06:00Z"/>
  <w16cex:commentExtensible w16cex:durableId="7F32AB76" w16cex:dateUtc="2025-04-25T20:51:00Z"/>
  <w16cex:commentExtensible w16cex:durableId="55793972" w16cex:dateUtc="2025-04-25T20:57:00Z"/>
  <w16cex:commentExtensible w16cex:durableId="554CAD2D" w16cex:dateUtc="2025-04-27T20:10:00Z"/>
  <w16cex:commentExtensible w16cex:durableId="24C1CF4D" w16cex:dateUtc="2025-04-25T21:09:00Z"/>
  <w16cex:commentExtensible w16cex:durableId="6E9B23B1" w16cex:dateUtc="2025-04-25T21:13:00Z"/>
  <w16cex:commentExtensible w16cex:durableId="47F8C7DA" w16cex:dateUtc="2025-04-25T21:16:00Z"/>
  <w16cex:commentExtensible w16cex:durableId="312FAECA" w16cex:dateUtc="2025-04-27T20:15:00Z"/>
  <w16cex:commentExtensible w16cex:durableId="4AE1AD73" w16cex:dateUtc="2025-04-25T21:21:00Z"/>
  <w16cex:commentExtensible w16cex:durableId="57D23069" w16cex:dateUtc="2025-04-25T21:24:00Z"/>
  <w16cex:commentExtensible w16cex:durableId="4D2DCCC5" w16cex:dateUtc="2025-04-25T21:28:00Z"/>
  <w16cex:commentExtensible w16cex:durableId="14AAB5A2" w16cex:dateUtc="2025-04-25T21:31:00Z"/>
  <w16cex:commentExtensible w16cex:durableId="206AD612" w16cex:dateUtc="2025-04-25T21:32:00Z"/>
  <w16cex:commentExtensible w16cex:durableId="1E089140" w16cex:dateUtc="2025-04-25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CEC06B" w16cid:durableId="24D08AA0"/>
  <w16cid:commentId w16cid:paraId="588A58CF" w16cid:durableId="11F85176"/>
  <w16cid:commentId w16cid:paraId="2FCD050B" w16cid:durableId="72FAEC69"/>
  <w16cid:commentId w16cid:paraId="428DC6C9" w16cid:durableId="1746552B"/>
  <w16cid:commentId w16cid:paraId="08FA9C40" w16cid:durableId="32A37757"/>
  <w16cid:commentId w16cid:paraId="7A8E7AE3" w16cid:durableId="73E23A24"/>
  <w16cid:commentId w16cid:paraId="4F6D99DF" w16cid:durableId="00DA4733"/>
  <w16cid:commentId w16cid:paraId="77707F49" w16cid:durableId="20691B11"/>
  <w16cid:commentId w16cid:paraId="77F3FE59" w16cid:durableId="6107D2EB"/>
  <w16cid:commentId w16cid:paraId="28C0EAC8" w16cid:durableId="252191A9"/>
  <w16cid:commentId w16cid:paraId="0C9F7ED0" w16cid:durableId="56840C4B"/>
  <w16cid:commentId w16cid:paraId="2429A3F3" w16cid:durableId="1080D289"/>
  <w16cid:commentId w16cid:paraId="5D347541" w16cid:durableId="6D7021B9"/>
  <w16cid:commentId w16cid:paraId="1D7EF43A" w16cid:durableId="523E34CA"/>
  <w16cid:commentId w16cid:paraId="5DA03AE6" w16cid:durableId="27043D80"/>
  <w16cid:commentId w16cid:paraId="539D5197" w16cid:durableId="32010557"/>
  <w16cid:commentId w16cid:paraId="42038112" w16cid:durableId="1354FC67"/>
  <w16cid:commentId w16cid:paraId="5298E4FD" w16cid:durableId="5916176A"/>
  <w16cid:commentId w16cid:paraId="4692DCE6" w16cid:durableId="6545829B"/>
  <w16cid:commentId w16cid:paraId="1468FACB" w16cid:durableId="1DF118B6"/>
  <w16cid:commentId w16cid:paraId="0B5FD303" w16cid:durableId="5BAAD4A9"/>
  <w16cid:commentId w16cid:paraId="4E939E90" w16cid:durableId="7F5CDB28"/>
  <w16cid:commentId w16cid:paraId="44D36613" w16cid:durableId="7F32AB76"/>
  <w16cid:commentId w16cid:paraId="76CD7E91" w16cid:durableId="55793972"/>
  <w16cid:commentId w16cid:paraId="0260064E" w16cid:durableId="554CAD2D"/>
  <w16cid:commentId w16cid:paraId="5EA65256" w16cid:durableId="24C1CF4D"/>
  <w16cid:commentId w16cid:paraId="073021CB" w16cid:durableId="6E9B23B1"/>
  <w16cid:commentId w16cid:paraId="7D04551C" w16cid:durableId="47F8C7DA"/>
  <w16cid:commentId w16cid:paraId="48882CF6" w16cid:durableId="312FAECA"/>
  <w16cid:commentId w16cid:paraId="012CCDD5" w16cid:durableId="4AE1AD73"/>
  <w16cid:commentId w16cid:paraId="00D15B8F" w16cid:durableId="57D23069"/>
  <w16cid:commentId w16cid:paraId="15FDFC3E" w16cid:durableId="4D2DCCC5"/>
  <w16cid:commentId w16cid:paraId="3A019EBF" w16cid:durableId="14AAB5A2"/>
  <w16cid:commentId w16cid:paraId="72F42C06" w16cid:durableId="206AD612"/>
  <w16cid:commentId w16cid:paraId="39F6E48A" w16cid:durableId="1E0891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5704" w14:textId="77777777" w:rsidR="00C92788" w:rsidRDefault="00C92788" w:rsidP="00DE49C4">
      <w:r>
        <w:separator/>
      </w:r>
    </w:p>
  </w:endnote>
  <w:endnote w:type="continuationSeparator" w:id="0">
    <w:p w14:paraId="373575BB" w14:textId="77777777" w:rsidR="00C92788" w:rsidRDefault="00C92788" w:rsidP="00D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13BA" w14:textId="77777777" w:rsidR="00C92788" w:rsidRDefault="00C92788" w:rsidP="00DE49C4">
      <w:r>
        <w:separator/>
      </w:r>
    </w:p>
  </w:footnote>
  <w:footnote w:type="continuationSeparator" w:id="0">
    <w:p w14:paraId="585B8B8F" w14:textId="77777777" w:rsidR="00C92788" w:rsidRDefault="00C92788" w:rsidP="00DE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D08"/>
    <w:multiLevelType w:val="hybridMultilevel"/>
    <w:tmpl w:val="5022B62A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09A"/>
    <w:multiLevelType w:val="hybridMultilevel"/>
    <w:tmpl w:val="F5F2D9A8"/>
    <w:lvl w:ilvl="0" w:tplc="FE7C79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EB49DC"/>
    <w:multiLevelType w:val="hybridMultilevel"/>
    <w:tmpl w:val="963E6C08"/>
    <w:lvl w:ilvl="0" w:tplc="E130AE48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5046E"/>
    <w:multiLevelType w:val="hybridMultilevel"/>
    <w:tmpl w:val="4C4A18F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DCE"/>
    <w:multiLevelType w:val="hybridMultilevel"/>
    <w:tmpl w:val="D6E00F02"/>
    <w:lvl w:ilvl="0" w:tplc="294CBAD4">
      <w:start w:val="1"/>
      <w:numFmt w:val="decimal"/>
      <w:lvlText w:val="%1)"/>
      <w:lvlJc w:val="left"/>
      <w:pPr>
        <w:ind w:left="1644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256"/>
    <w:multiLevelType w:val="hybridMultilevel"/>
    <w:tmpl w:val="14660BCE"/>
    <w:lvl w:ilvl="0" w:tplc="5F6E8C10">
      <w:start w:val="1"/>
      <w:numFmt w:val="decimal"/>
      <w:lvlText w:val="%1)"/>
      <w:lvlJc w:val="left"/>
      <w:pPr>
        <w:ind w:left="1644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844875"/>
    <w:multiLevelType w:val="multilevel"/>
    <w:tmpl w:val="FE4435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95B628D"/>
    <w:multiLevelType w:val="hybridMultilevel"/>
    <w:tmpl w:val="FF0291AC"/>
    <w:lvl w:ilvl="0" w:tplc="6E2C2C0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97" w:hanging="360"/>
      </w:pPr>
    </w:lvl>
    <w:lvl w:ilvl="2" w:tplc="181A001B" w:tentative="1">
      <w:start w:val="1"/>
      <w:numFmt w:val="lowerRoman"/>
      <w:lvlText w:val="%3."/>
      <w:lvlJc w:val="right"/>
      <w:pPr>
        <w:ind w:left="2517" w:hanging="180"/>
      </w:pPr>
    </w:lvl>
    <w:lvl w:ilvl="3" w:tplc="181A000F" w:tentative="1">
      <w:start w:val="1"/>
      <w:numFmt w:val="decimal"/>
      <w:lvlText w:val="%4."/>
      <w:lvlJc w:val="left"/>
      <w:pPr>
        <w:ind w:left="3237" w:hanging="360"/>
      </w:pPr>
    </w:lvl>
    <w:lvl w:ilvl="4" w:tplc="181A0019" w:tentative="1">
      <w:start w:val="1"/>
      <w:numFmt w:val="lowerLetter"/>
      <w:lvlText w:val="%5."/>
      <w:lvlJc w:val="left"/>
      <w:pPr>
        <w:ind w:left="3957" w:hanging="360"/>
      </w:pPr>
    </w:lvl>
    <w:lvl w:ilvl="5" w:tplc="181A001B" w:tentative="1">
      <w:start w:val="1"/>
      <w:numFmt w:val="lowerRoman"/>
      <w:lvlText w:val="%6."/>
      <w:lvlJc w:val="right"/>
      <w:pPr>
        <w:ind w:left="4677" w:hanging="180"/>
      </w:pPr>
    </w:lvl>
    <w:lvl w:ilvl="6" w:tplc="181A000F" w:tentative="1">
      <w:start w:val="1"/>
      <w:numFmt w:val="decimal"/>
      <w:lvlText w:val="%7."/>
      <w:lvlJc w:val="left"/>
      <w:pPr>
        <w:ind w:left="5397" w:hanging="360"/>
      </w:pPr>
    </w:lvl>
    <w:lvl w:ilvl="7" w:tplc="181A0019" w:tentative="1">
      <w:start w:val="1"/>
      <w:numFmt w:val="lowerLetter"/>
      <w:lvlText w:val="%8."/>
      <w:lvlJc w:val="left"/>
      <w:pPr>
        <w:ind w:left="6117" w:hanging="360"/>
      </w:pPr>
    </w:lvl>
    <w:lvl w:ilvl="8" w:tplc="18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16A05B0"/>
    <w:multiLevelType w:val="hybridMultilevel"/>
    <w:tmpl w:val="5A142090"/>
    <w:lvl w:ilvl="0" w:tplc="9106017C">
      <w:start w:val="1"/>
      <w:numFmt w:val="decimal"/>
      <w:lvlText w:val="(%1)"/>
      <w:lvlJc w:val="left"/>
      <w:pPr>
        <w:ind w:left="927" w:hanging="360"/>
      </w:pPr>
      <w:rPr>
        <w:rFonts w:hint="default"/>
        <w:color w:val="0000FF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8434B3"/>
    <w:multiLevelType w:val="hybridMultilevel"/>
    <w:tmpl w:val="C01096EA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6CF4"/>
    <w:multiLevelType w:val="hybridMultilevel"/>
    <w:tmpl w:val="28A45F8E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3297"/>
    <w:multiLevelType w:val="hybridMultilevel"/>
    <w:tmpl w:val="F3DE369A"/>
    <w:lvl w:ilvl="0" w:tplc="181A0011">
      <w:start w:val="1"/>
      <w:numFmt w:val="decimal"/>
      <w:lvlText w:val="%1)"/>
      <w:lvlJc w:val="left"/>
      <w:pPr>
        <w:ind w:left="1287" w:hanging="360"/>
      </w:p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FB4638"/>
    <w:multiLevelType w:val="hybridMultilevel"/>
    <w:tmpl w:val="150A9478"/>
    <w:lvl w:ilvl="0" w:tplc="4412DD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373C3C"/>
    <w:multiLevelType w:val="hybridMultilevel"/>
    <w:tmpl w:val="0F209004"/>
    <w:lvl w:ilvl="0" w:tplc="040694FC">
      <w:start w:val="1"/>
      <w:numFmt w:val="decimal"/>
      <w:lvlText w:val="(%1)"/>
      <w:lvlJc w:val="left"/>
      <w:pPr>
        <w:ind w:left="1017" w:hanging="45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BE6D7E"/>
    <w:multiLevelType w:val="hybridMultilevel"/>
    <w:tmpl w:val="54AA808A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322"/>
    <w:multiLevelType w:val="multilevel"/>
    <w:tmpl w:val="1A5ECFC4"/>
    <w:styleLink w:val="ClanoviStyle"/>
    <w:lvl w:ilvl="0">
      <w:start w:val="1"/>
      <w:numFmt w:val="none"/>
      <w:pStyle w:val="Clan01Dijelovi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upperRoman"/>
      <w:pStyle w:val="Clan02Glave"/>
      <w:lvlText w:val="%2 - 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Restart w:val="0"/>
      <w:pStyle w:val="Clan03Odjeljci"/>
      <w:lvlText w:val="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Clan03PodOdjeljak"/>
      <w:lvlText w:val="%3.%4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Restart w:val="0"/>
      <w:pStyle w:val="Clan04Clan"/>
      <w:lvlText w:val="Члан %5.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pStyle w:val="Clan05Stav"/>
      <w:lvlText w:val="(%6)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pStyle w:val="Clan06Tacka"/>
      <w:lvlText w:val="%7)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pStyle w:val="Clan07PodTacka"/>
      <w:lvlText w:val="%8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pStyle w:val="Clan08Alineja"/>
      <w:lvlText w:val=""/>
      <w:lvlJc w:val="left"/>
      <w:pPr>
        <w:ind w:left="0" w:firstLine="0"/>
      </w:pPr>
      <w:rPr>
        <w:rFonts w:ascii="Symbol" w:hAnsi="Symbol" w:hint="default"/>
        <w:sz w:val="24"/>
      </w:rPr>
    </w:lvl>
  </w:abstractNum>
  <w:abstractNum w:abstractNumId="16" w15:restartNumberingAfterBreak="0">
    <w:nsid w:val="37242601"/>
    <w:multiLevelType w:val="hybridMultilevel"/>
    <w:tmpl w:val="5A2260AA"/>
    <w:lvl w:ilvl="0" w:tplc="B22843F4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82E0F"/>
    <w:multiLevelType w:val="hybridMultilevel"/>
    <w:tmpl w:val="7E4A820C"/>
    <w:lvl w:ilvl="0" w:tplc="FE7C791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DF0D89"/>
    <w:multiLevelType w:val="hybridMultilevel"/>
    <w:tmpl w:val="CA56F1FE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8171C"/>
    <w:multiLevelType w:val="hybridMultilevel"/>
    <w:tmpl w:val="0F209004"/>
    <w:lvl w:ilvl="0" w:tplc="040694FC">
      <w:start w:val="1"/>
      <w:numFmt w:val="decimal"/>
      <w:lvlText w:val="(%1)"/>
      <w:lvlJc w:val="left"/>
      <w:pPr>
        <w:ind w:left="1017" w:hanging="45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16595A"/>
    <w:multiLevelType w:val="hybridMultilevel"/>
    <w:tmpl w:val="63180DE8"/>
    <w:lvl w:ilvl="0" w:tplc="1894499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931" w:hanging="360"/>
      </w:pPr>
    </w:lvl>
    <w:lvl w:ilvl="2" w:tplc="181A001B" w:tentative="1">
      <w:start w:val="1"/>
      <w:numFmt w:val="lowerRoman"/>
      <w:lvlText w:val="%3."/>
      <w:lvlJc w:val="right"/>
      <w:pPr>
        <w:ind w:left="2651" w:hanging="180"/>
      </w:pPr>
    </w:lvl>
    <w:lvl w:ilvl="3" w:tplc="181A000F" w:tentative="1">
      <w:start w:val="1"/>
      <w:numFmt w:val="decimal"/>
      <w:lvlText w:val="%4."/>
      <w:lvlJc w:val="left"/>
      <w:pPr>
        <w:ind w:left="3371" w:hanging="360"/>
      </w:pPr>
    </w:lvl>
    <w:lvl w:ilvl="4" w:tplc="181A0019" w:tentative="1">
      <w:start w:val="1"/>
      <w:numFmt w:val="lowerLetter"/>
      <w:lvlText w:val="%5."/>
      <w:lvlJc w:val="left"/>
      <w:pPr>
        <w:ind w:left="4091" w:hanging="360"/>
      </w:pPr>
    </w:lvl>
    <w:lvl w:ilvl="5" w:tplc="181A001B" w:tentative="1">
      <w:start w:val="1"/>
      <w:numFmt w:val="lowerRoman"/>
      <w:lvlText w:val="%6."/>
      <w:lvlJc w:val="right"/>
      <w:pPr>
        <w:ind w:left="4811" w:hanging="180"/>
      </w:pPr>
    </w:lvl>
    <w:lvl w:ilvl="6" w:tplc="181A000F" w:tentative="1">
      <w:start w:val="1"/>
      <w:numFmt w:val="decimal"/>
      <w:lvlText w:val="%7."/>
      <w:lvlJc w:val="left"/>
      <w:pPr>
        <w:ind w:left="5531" w:hanging="360"/>
      </w:pPr>
    </w:lvl>
    <w:lvl w:ilvl="7" w:tplc="181A0019" w:tentative="1">
      <w:start w:val="1"/>
      <w:numFmt w:val="lowerLetter"/>
      <w:lvlText w:val="%8."/>
      <w:lvlJc w:val="left"/>
      <w:pPr>
        <w:ind w:left="6251" w:hanging="360"/>
      </w:pPr>
    </w:lvl>
    <w:lvl w:ilvl="8" w:tplc="1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7F664B4"/>
    <w:multiLevelType w:val="hybridMultilevel"/>
    <w:tmpl w:val="77FC6018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A33B4"/>
    <w:multiLevelType w:val="hybridMultilevel"/>
    <w:tmpl w:val="87D20D72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DD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7195D"/>
    <w:multiLevelType w:val="hybridMultilevel"/>
    <w:tmpl w:val="9342BFBC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00CE9"/>
    <w:multiLevelType w:val="hybridMultilevel"/>
    <w:tmpl w:val="BA3C481A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793A"/>
    <w:multiLevelType w:val="hybridMultilevel"/>
    <w:tmpl w:val="F92CB418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1">
      <w:start w:val="1"/>
      <w:numFmt w:val="decimal"/>
      <w:lvlText w:val="%2)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D673B"/>
    <w:multiLevelType w:val="hybridMultilevel"/>
    <w:tmpl w:val="A50C475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A212A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B1C1182">
      <w:start w:val="1"/>
      <w:numFmt w:val="decimal"/>
      <w:lvlText w:val="(%3)"/>
      <w:lvlJc w:val="left"/>
      <w:pPr>
        <w:ind w:left="2355" w:hanging="375"/>
      </w:pPr>
      <w:rPr>
        <w:rFonts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3B1C"/>
    <w:multiLevelType w:val="hybridMultilevel"/>
    <w:tmpl w:val="8836E1EE"/>
    <w:lvl w:ilvl="0" w:tplc="9BFEC790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45" w:hanging="360"/>
      </w:pPr>
    </w:lvl>
    <w:lvl w:ilvl="2" w:tplc="181A001B" w:tentative="1">
      <w:start w:val="1"/>
      <w:numFmt w:val="lowerRoman"/>
      <w:lvlText w:val="%3."/>
      <w:lvlJc w:val="right"/>
      <w:pPr>
        <w:ind w:left="2265" w:hanging="180"/>
      </w:pPr>
    </w:lvl>
    <w:lvl w:ilvl="3" w:tplc="181A000F" w:tentative="1">
      <w:start w:val="1"/>
      <w:numFmt w:val="decimal"/>
      <w:lvlText w:val="%4."/>
      <w:lvlJc w:val="left"/>
      <w:pPr>
        <w:ind w:left="2985" w:hanging="360"/>
      </w:pPr>
    </w:lvl>
    <w:lvl w:ilvl="4" w:tplc="181A0019" w:tentative="1">
      <w:start w:val="1"/>
      <w:numFmt w:val="lowerLetter"/>
      <w:lvlText w:val="%5."/>
      <w:lvlJc w:val="left"/>
      <w:pPr>
        <w:ind w:left="3705" w:hanging="360"/>
      </w:pPr>
    </w:lvl>
    <w:lvl w:ilvl="5" w:tplc="181A001B" w:tentative="1">
      <w:start w:val="1"/>
      <w:numFmt w:val="lowerRoman"/>
      <w:lvlText w:val="%6."/>
      <w:lvlJc w:val="right"/>
      <w:pPr>
        <w:ind w:left="4425" w:hanging="180"/>
      </w:pPr>
    </w:lvl>
    <w:lvl w:ilvl="6" w:tplc="181A000F" w:tentative="1">
      <w:start w:val="1"/>
      <w:numFmt w:val="decimal"/>
      <w:lvlText w:val="%7."/>
      <w:lvlJc w:val="left"/>
      <w:pPr>
        <w:ind w:left="5145" w:hanging="360"/>
      </w:pPr>
    </w:lvl>
    <w:lvl w:ilvl="7" w:tplc="181A0019" w:tentative="1">
      <w:start w:val="1"/>
      <w:numFmt w:val="lowerLetter"/>
      <w:lvlText w:val="%8."/>
      <w:lvlJc w:val="left"/>
      <w:pPr>
        <w:ind w:left="5865" w:hanging="360"/>
      </w:pPr>
    </w:lvl>
    <w:lvl w:ilvl="8" w:tplc="18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627A25A1"/>
    <w:multiLevelType w:val="hybridMultilevel"/>
    <w:tmpl w:val="34F29230"/>
    <w:lvl w:ilvl="0" w:tplc="CE320D32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32C4"/>
    <w:multiLevelType w:val="hybridMultilevel"/>
    <w:tmpl w:val="C472040C"/>
    <w:lvl w:ilvl="0" w:tplc="444473CC">
      <w:start w:val="1"/>
      <w:numFmt w:val="decimal"/>
      <w:lvlText w:val="%1)"/>
      <w:lvlJc w:val="left"/>
      <w:pPr>
        <w:ind w:left="1125" w:hanging="405"/>
      </w:pPr>
      <w:rPr>
        <w:rFonts w:hint="default"/>
        <w:color w:val="0000FF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7B231C"/>
    <w:multiLevelType w:val="hybridMultilevel"/>
    <w:tmpl w:val="2DC06E9C"/>
    <w:lvl w:ilvl="0" w:tplc="B22A7190">
      <w:start w:val="1"/>
      <w:numFmt w:val="decimal"/>
      <w:lvlText w:val="(%1)"/>
      <w:lvlJc w:val="left"/>
      <w:pPr>
        <w:ind w:left="942" w:hanging="375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0372B8"/>
    <w:multiLevelType w:val="hybridMultilevel"/>
    <w:tmpl w:val="935EE8CA"/>
    <w:lvl w:ilvl="0" w:tplc="E8F6C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C112C"/>
    <w:multiLevelType w:val="hybridMultilevel"/>
    <w:tmpl w:val="FE34A770"/>
    <w:lvl w:ilvl="0" w:tplc="181A0011">
      <w:start w:val="1"/>
      <w:numFmt w:val="decimal"/>
      <w:lvlText w:val="%1)"/>
      <w:lvlJc w:val="left"/>
      <w:pPr>
        <w:ind w:left="1287" w:hanging="360"/>
      </w:p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7A351A"/>
    <w:multiLevelType w:val="hybridMultilevel"/>
    <w:tmpl w:val="F168D27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642C9"/>
    <w:multiLevelType w:val="hybridMultilevel"/>
    <w:tmpl w:val="943EA704"/>
    <w:lvl w:ilvl="0" w:tplc="5022B6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945439"/>
    <w:multiLevelType w:val="hybridMultilevel"/>
    <w:tmpl w:val="DBC4870E"/>
    <w:lvl w:ilvl="0" w:tplc="373EB3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4"/>
  </w:num>
  <w:num w:numId="3">
    <w:abstractNumId w:val="13"/>
  </w:num>
  <w:num w:numId="4">
    <w:abstractNumId w:val="35"/>
  </w:num>
  <w:num w:numId="5">
    <w:abstractNumId w:val="23"/>
  </w:num>
  <w:num w:numId="6">
    <w:abstractNumId w:val="21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26"/>
  </w:num>
  <w:num w:numId="12">
    <w:abstractNumId w:val="24"/>
  </w:num>
  <w:num w:numId="13">
    <w:abstractNumId w:val="9"/>
  </w:num>
  <w:num w:numId="14">
    <w:abstractNumId w:val="25"/>
  </w:num>
  <w:num w:numId="15">
    <w:abstractNumId w:val="14"/>
  </w:num>
  <w:num w:numId="16">
    <w:abstractNumId w:val="22"/>
  </w:num>
  <w:num w:numId="17">
    <w:abstractNumId w:val="33"/>
  </w:num>
  <w:num w:numId="18">
    <w:abstractNumId w:val="12"/>
  </w:num>
  <w:num w:numId="19">
    <w:abstractNumId w:val="31"/>
  </w:num>
  <w:num w:numId="20">
    <w:abstractNumId w:val="20"/>
  </w:num>
  <w:num w:numId="21">
    <w:abstractNumId w:val="28"/>
  </w:num>
  <w:num w:numId="22">
    <w:abstractNumId w:val="29"/>
  </w:num>
  <w:num w:numId="23">
    <w:abstractNumId w:val="8"/>
  </w:num>
  <w:num w:numId="24">
    <w:abstractNumId w:val="1"/>
  </w:num>
  <w:num w:numId="25">
    <w:abstractNumId w:val="32"/>
  </w:num>
  <w:num w:numId="26">
    <w:abstractNumId w:val="27"/>
  </w:num>
  <w:num w:numId="27">
    <w:abstractNumId w:val="19"/>
  </w:num>
  <w:num w:numId="28">
    <w:abstractNumId w:val="17"/>
  </w:num>
  <w:num w:numId="29">
    <w:abstractNumId w:val="11"/>
  </w:num>
  <w:num w:numId="30">
    <w:abstractNumId w:val="7"/>
  </w:num>
  <w:num w:numId="31">
    <w:abstractNumId w:val="5"/>
  </w:num>
  <w:num w:numId="32">
    <w:abstractNumId w:val="4"/>
  </w:num>
  <w:num w:numId="33">
    <w:abstractNumId w:val="30"/>
  </w:num>
  <w:num w:numId="34">
    <w:abstractNumId w:val="6"/>
  </w:num>
  <w:num w:numId="35">
    <w:abstractNumId w:val="2"/>
  </w:num>
  <w:num w:numId="3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6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7"/>
    <w:rsid w:val="00000A78"/>
    <w:rsid w:val="00001476"/>
    <w:rsid w:val="0000354E"/>
    <w:rsid w:val="00003B6C"/>
    <w:rsid w:val="00004293"/>
    <w:rsid w:val="000044E3"/>
    <w:rsid w:val="00004E76"/>
    <w:rsid w:val="00006240"/>
    <w:rsid w:val="00006878"/>
    <w:rsid w:val="00006ABB"/>
    <w:rsid w:val="000111BC"/>
    <w:rsid w:val="00013BA6"/>
    <w:rsid w:val="00014EF4"/>
    <w:rsid w:val="00015069"/>
    <w:rsid w:val="00015B9D"/>
    <w:rsid w:val="00016228"/>
    <w:rsid w:val="00020AD6"/>
    <w:rsid w:val="00020C9C"/>
    <w:rsid w:val="000213E6"/>
    <w:rsid w:val="00021669"/>
    <w:rsid w:val="00024655"/>
    <w:rsid w:val="000258B3"/>
    <w:rsid w:val="000264CB"/>
    <w:rsid w:val="0003088D"/>
    <w:rsid w:val="0003388A"/>
    <w:rsid w:val="00034390"/>
    <w:rsid w:val="00034C3D"/>
    <w:rsid w:val="00037471"/>
    <w:rsid w:val="00040991"/>
    <w:rsid w:val="0004130D"/>
    <w:rsid w:val="0004134C"/>
    <w:rsid w:val="000413BD"/>
    <w:rsid w:val="00043500"/>
    <w:rsid w:val="00045C74"/>
    <w:rsid w:val="0004710B"/>
    <w:rsid w:val="0005161C"/>
    <w:rsid w:val="0005185C"/>
    <w:rsid w:val="00052C12"/>
    <w:rsid w:val="00053675"/>
    <w:rsid w:val="00053CE7"/>
    <w:rsid w:val="00053EF3"/>
    <w:rsid w:val="00054CFC"/>
    <w:rsid w:val="00055324"/>
    <w:rsid w:val="00055C81"/>
    <w:rsid w:val="00055E43"/>
    <w:rsid w:val="00056D4D"/>
    <w:rsid w:val="00057CFE"/>
    <w:rsid w:val="00060902"/>
    <w:rsid w:val="00060E38"/>
    <w:rsid w:val="00062182"/>
    <w:rsid w:val="00063736"/>
    <w:rsid w:val="00063970"/>
    <w:rsid w:val="00064EB2"/>
    <w:rsid w:val="00065A5A"/>
    <w:rsid w:val="000673FD"/>
    <w:rsid w:val="00067847"/>
    <w:rsid w:val="00067E9C"/>
    <w:rsid w:val="00070049"/>
    <w:rsid w:val="00074B24"/>
    <w:rsid w:val="00074C82"/>
    <w:rsid w:val="000759F3"/>
    <w:rsid w:val="000768EE"/>
    <w:rsid w:val="000775E8"/>
    <w:rsid w:val="00080820"/>
    <w:rsid w:val="0008151C"/>
    <w:rsid w:val="000825E8"/>
    <w:rsid w:val="000835DA"/>
    <w:rsid w:val="00084AFA"/>
    <w:rsid w:val="00084F7B"/>
    <w:rsid w:val="000856B0"/>
    <w:rsid w:val="00085DA9"/>
    <w:rsid w:val="0009087C"/>
    <w:rsid w:val="00091933"/>
    <w:rsid w:val="000949D2"/>
    <w:rsid w:val="00095F72"/>
    <w:rsid w:val="00097489"/>
    <w:rsid w:val="000A09C2"/>
    <w:rsid w:val="000A0B23"/>
    <w:rsid w:val="000A0DDF"/>
    <w:rsid w:val="000A1FF7"/>
    <w:rsid w:val="000A402A"/>
    <w:rsid w:val="000A5055"/>
    <w:rsid w:val="000A5195"/>
    <w:rsid w:val="000A653F"/>
    <w:rsid w:val="000B0404"/>
    <w:rsid w:val="000B2F40"/>
    <w:rsid w:val="000B3181"/>
    <w:rsid w:val="000B35EA"/>
    <w:rsid w:val="000B454B"/>
    <w:rsid w:val="000B4A88"/>
    <w:rsid w:val="000B4BEC"/>
    <w:rsid w:val="000B4BFE"/>
    <w:rsid w:val="000B5327"/>
    <w:rsid w:val="000B57AF"/>
    <w:rsid w:val="000B7EF9"/>
    <w:rsid w:val="000C0892"/>
    <w:rsid w:val="000C1CEF"/>
    <w:rsid w:val="000C39F2"/>
    <w:rsid w:val="000C42FC"/>
    <w:rsid w:val="000C5379"/>
    <w:rsid w:val="000C62F9"/>
    <w:rsid w:val="000D000F"/>
    <w:rsid w:val="000D36BA"/>
    <w:rsid w:val="000D6D72"/>
    <w:rsid w:val="000D74F5"/>
    <w:rsid w:val="000D7A37"/>
    <w:rsid w:val="000E0599"/>
    <w:rsid w:val="000E1E2E"/>
    <w:rsid w:val="000E280E"/>
    <w:rsid w:val="000E30FD"/>
    <w:rsid w:val="000E310C"/>
    <w:rsid w:val="000E32D2"/>
    <w:rsid w:val="000E3F5D"/>
    <w:rsid w:val="000E40E3"/>
    <w:rsid w:val="000E48D0"/>
    <w:rsid w:val="000E5056"/>
    <w:rsid w:val="000E5173"/>
    <w:rsid w:val="000E635F"/>
    <w:rsid w:val="000E6C68"/>
    <w:rsid w:val="000E75E5"/>
    <w:rsid w:val="000E7825"/>
    <w:rsid w:val="000E78DB"/>
    <w:rsid w:val="000E7B8C"/>
    <w:rsid w:val="000F0ADA"/>
    <w:rsid w:val="000F23C6"/>
    <w:rsid w:val="000F269C"/>
    <w:rsid w:val="000F5191"/>
    <w:rsid w:val="000F5B2C"/>
    <w:rsid w:val="000F6D98"/>
    <w:rsid w:val="001033B3"/>
    <w:rsid w:val="00103458"/>
    <w:rsid w:val="0010397B"/>
    <w:rsid w:val="00104531"/>
    <w:rsid w:val="001048D0"/>
    <w:rsid w:val="001056C3"/>
    <w:rsid w:val="00107149"/>
    <w:rsid w:val="00111A1E"/>
    <w:rsid w:val="00111DD8"/>
    <w:rsid w:val="00112B2B"/>
    <w:rsid w:val="00113FB7"/>
    <w:rsid w:val="00116311"/>
    <w:rsid w:val="00117AE0"/>
    <w:rsid w:val="0012120A"/>
    <w:rsid w:val="001218D4"/>
    <w:rsid w:val="00121D50"/>
    <w:rsid w:val="00126082"/>
    <w:rsid w:val="0012665D"/>
    <w:rsid w:val="00126A0E"/>
    <w:rsid w:val="00126C5D"/>
    <w:rsid w:val="00131882"/>
    <w:rsid w:val="0013305C"/>
    <w:rsid w:val="001346EB"/>
    <w:rsid w:val="00134B03"/>
    <w:rsid w:val="001379AD"/>
    <w:rsid w:val="00140438"/>
    <w:rsid w:val="001414AE"/>
    <w:rsid w:val="001426C5"/>
    <w:rsid w:val="001437A1"/>
    <w:rsid w:val="00147F1E"/>
    <w:rsid w:val="0015045E"/>
    <w:rsid w:val="001519C6"/>
    <w:rsid w:val="00152F32"/>
    <w:rsid w:val="00153FD3"/>
    <w:rsid w:val="00154FE7"/>
    <w:rsid w:val="0015746D"/>
    <w:rsid w:val="00157762"/>
    <w:rsid w:val="001627C8"/>
    <w:rsid w:val="00163F69"/>
    <w:rsid w:val="00164498"/>
    <w:rsid w:val="00164B31"/>
    <w:rsid w:val="00164D9C"/>
    <w:rsid w:val="00166AEF"/>
    <w:rsid w:val="00167268"/>
    <w:rsid w:val="00172779"/>
    <w:rsid w:val="00173234"/>
    <w:rsid w:val="001733D3"/>
    <w:rsid w:val="00174C4F"/>
    <w:rsid w:val="00175A5C"/>
    <w:rsid w:val="001760F9"/>
    <w:rsid w:val="00180645"/>
    <w:rsid w:val="00180F9C"/>
    <w:rsid w:val="00184C02"/>
    <w:rsid w:val="001863CB"/>
    <w:rsid w:val="0018706D"/>
    <w:rsid w:val="00187D17"/>
    <w:rsid w:val="00190D04"/>
    <w:rsid w:val="00191A10"/>
    <w:rsid w:val="00191A78"/>
    <w:rsid w:val="001921CE"/>
    <w:rsid w:val="00192296"/>
    <w:rsid w:val="001922C4"/>
    <w:rsid w:val="00192CF1"/>
    <w:rsid w:val="0019408B"/>
    <w:rsid w:val="001941C1"/>
    <w:rsid w:val="00197573"/>
    <w:rsid w:val="001A0D0E"/>
    <w:rsid w:val="001A2ECF"/>
    <w:rsid w:val="001A3572"/>
    <w:rsid w:val="001A3A13"/>
    <w:rsid w:val="001A6055"/>
    <w:rsid w:val="001A79DB"/>
    <w:rsid w:val="001B0080"/>
    <w:rsid w:val="001B066C"/>
    <w:rsid w:val="001B110A"/>
    <w:rsid w:val="001B248A"/>
    <w:rsid w:val="001B511D"/>
    <w:rsid w:val="001B5F6A"/>
    <w:rsid w:val="001B6916"/>
    <w:rsid w:val="001B7C00"/>
    <w:rsid w:val="001C1986"/>
    <w:rsid w:val="001C2A20"/>
    <w:rsid w:val="001C309E"/>
    <w:rsid w:val="001C4FE2"/>
    <w:rsid w:val="001C504E"/>
    <w:rsid w:val="001D667F"/>
    <w:rsid w:val="001E1C5C"/>
    <w:rsid w:val="001E23D3"/>
    <w:rsid w:val="001E2EB4"/>
    <w:rsid w:val="001E3229"/>
    <w:rsid w:val="001E46C3"/>
    <w:rsid w:val="001E5B14"/>
    <w:rsid w:val="001E6493"/>
    <w:rsid w:val="001E65F9"/>
    <w:rsid w:val="001E7324"/>
    <w:rsid w:val="001F0D0C"/>
    <w:rsid w:val="001F1CFE"/>
    <w:rsid w:val="001F3B0F"/>
    <w:rsid w:val="001F6076"/>
    <w:rsid w:val="002022BD"/>
    <w:rsid w:val="00203DFF"/>
    <w:rsid w:val="00204C03"/>
    <w:rsid w:val="00205C32"/>
    <w:rsid w:val="00206AAF"/>
    <w:rsid w:val="0020762B"/>
    <w:rsid w:val="002076A8"/>
    <w:rsid w:val="00210979"/>
    <w:rsid w:val="00210FE2"/>
    <w:rsid w:val="002116F0"/>
    <w:rsid w:val="00211F5A"/>
    <w:rsid w:val="00212275"/>
    <w:rsid w:val="00213248"/>
    <w:rsid w:val="00216318"/>
    <w:rsid w:val="002163F8"/>
    <w:rsid w:val="002165A2"/>
    <w:rsid w:val="0022090B"/>
    <w:rsid w:val="00220A69"/>
    <w:rsid w:val="0022154C"/>
    <w:rsid w:val="00223F70"/>
    <w:rsid w:val="002240AD"/>
    <w:rsid w:val="002247BB"/>
    <w:rsid w:val="0022522E"/>
    <w:rsid w:val="00225509"/>
    <w:rsid w:val="00226FDE"/>
    <w:rsid w:val="00227FC8"/>
    <w:rsid w:val="00230F33"/>
    <w:rsid w:val="00237654"/>
    <w:rsid w:val="00240BDD"/>
    <w:rsid w:val="00240E8E"/>
    <w:rsid w:val="002415E4"/>
    <w:rsid w:val="00241DD2"/>
    <w:rsid w:val="00241F89"/>
    <w:rsid w:val="00244727"/>
    <w:rsid w:val="0024614A"/>
    <w:rsid w:val="002479D0"/>
    <w:rsid w:val="00250A87"/>
    <w:rsid w:val="002516D2"/>
    <w:rsid w:val="002517DA"/>
    <w:rsid w:val="0025200A"/>
    <w:rsid w:val="002530EE"/>
    <w:rsid w:val="00255C92"/>
    <w:rsid w:val="00256DE4"/>
    <w:rsid w:val="00257630"/>
    <w:rsid w:val="0026047E"/>
    <w:rsid w:val="00260602"/>
    <w:rsid w:val="00263887"/>
    <w:rsid w:val="00264685"/>
    <w:rsid w:val="0026482A"/>
    <w:rsid w:val="00264FA0"/>
    <w:rsid w:val="0026608E"/>
    <w:rsid w:val="002669AE"/>
    <w:rsid w:val="00267201"/>
    <w:rsid w:val="00270C96"/>
    <w:rsid w:val="002729B4"/>
    <w:rsid w:val="00272ADD"/>
    <w:rsid w:val="002736E8"/>
    <w:rsid w:val="00274EB1"/>
    <w:rsid w:val="002755B2"/>
    <w:rsid w:val="00275641"/>
    <w:rsid w:val="00275FCD"/>
    <w:rsid w:val="0027707B"/>
    <w:rsid w:val="002805D6"/>
    <w:rsid w:val="00281F90"/>
    <w:rsid w:val="0028232B"/>
    <w:rsid w:val="00283363"/>
    <w:rsid w:val="00284ABE"/>
    <w:rsid w:val="00285431"/>
    <w:rsid w:val="00292E47"/>
    <w:rsid w:val="002934F7"/>
    <w:rsid w:val="00293D62"/>
    <w:rsid w:val="002950A9"/>
    <w:rsid w:val="002959E5"/>
    <w:rsid w:val="00296033"/>
    <w:rsid w:val="00297175"/>
    <w:rsid w:val="002A1794"/>
    <w:rsid w:val="002A1837"/>
    <w:rsid w:val="002A22BC"/>
    <w:rsid w:val="002A2D32"/>
    <w:rsid w:val="002A374C"/>
    <w:rsid w:val="002A4380"/>
    <w:rsid w:val="002A460E"/>
    <w:rsid w:val="002A5AC7"/>
    <w:rsid w:val="002A7236"/>
    <w:rsid w:val="002A7C5F"/>
    <w:rsid w:val="002A7FF4"/>
    <w:rsid w:val="002B241B"/>
    <w:rsid w:val="002B432B"/>
    <w:rsid w:val="002B4B5D"/>
    <w:rsid w:val="002B5239"/>
    <w:rsid w:val="002B5FE2"/>
    <w:rsid w:val="002B6330"/>
    <w:rsid w:val="002B6446"/>
    <w:rsid w:val="002B6967"/>
    <w:rsid w:val="002B70BD"/>
    <w:rsid w:val="002B7979"/>
    <w:rsid w:val="002B7C1B"/>
    <w:rsid w:val="002B7CB8"/>
    <w:rsid w:val="002C3CEE"/>
    <w:rsid w:val="002C4211"/>
    <w:rsid w:val="002C42FB"/>
    <w:rsid w:val="002C4BE0"/>
    <w:rsid w:val="002C6006"/>
    <w:rsid w:val="002C7702"/>
    <w:rsid w:val="002D0FE6"/>
    <w:rsid w:val="002D1EC7"/>
    <w:rsid w:val="002D2268"/>
    <w:rsid w:val="002D3263"/>
    <w:rsid w:val="002D3DCD"/>
    <w:rsid w:val="002D4D3E"/>
    <w:rsid w:val="002D741C"/>
    <w:rsid w:val="002D7C75"/>
    <w:rsid w:val="002E0D47"/>
    <w:rsid w:val="002E0E51"/>
    <w:rsid w:val="002E6D55"/>
    <w:rsid w:val="002F04D0"/>
    <w:rsid w:val="002F05EF"/>
    <w:rsid w:val="002F064B"/>
    <w:rsid w:val="002F0C01"/>
    <w:rsid w:val="002F13B6"/>
    <w:rsid w:val="002F2CCA"/>
    <w:rsid w:val="002F4673"/>
    <w:rsid w:val="002F4710"/>
    <w:rsid w:val="002F540B"/>
    <w:rsid w:val="002F5877"/>
    <w:rsid w:val="002F5A55"/>
    <w:rsid w:val="003008CB"/>
    <w:rsid w:val="00302CFF"/>
    <w:rsid w:val="003041A9"/>
    <w:rsid w:val="003051A5"/>
    <w:rsid w:val="003069BA"/>
    <w:rsid w:val="00306EA0"/>
    <w:rsid w:val="00307E96"/>
    <w:rsid w:val="0031233E"/>
    <w:rsid w:val="003146A7"/>
    <w:rsid w:val="00314AF4"/>
    <w:rsid w:val="0031655C"/>
    <w:rsid w:val="00316C15"/>
    <w:rsid w:val="00317233"/>
    <w:rsid w:val="00320DDA"/>
    <w:rsid w:val="00321894"/>
    <w:rsid w:val="00322904"/>
    <w:rsid w:val="0032476E"/>
    <w:rsid w:val="00324F1E"/>
    <w:rsid w:val="0032515F"/>
    <w:rsid w:val="003253EF"/>
    <w:rsid w:val="003263B2"/>
    <w:rsid w:val="00326D8D"/>
    <w:rsid w:val="00327553"/>
    <w:rsid w:val="00331AB3"/>
    <w:rsid w:val="0033204F"/>
    <w:rsid w:val="003336F3"/>
    <w:rsid w:val="00336170"/>
    <w:rsid w:val="00337327"/>
    <w:rsid w:val="00340308"/>
    <w:rsid w:val="00340891"/>
    <w:rsid w:val="00342AF3"/>
    <w:rsid w:val="003434D0"/>
    <w:rsid w:val="00343E7A"/>
    <w:rsid w:val="00344003"/>
    <w:rsid w:val="00345D38"/>
    <w:rsid w:val="00346619"/>
    <w:rsid w:val="00347401"/>
    <w:rsid w:val="003504A8"/>
    <w:rsid w:val="00350ACB"/>
    <w:rsid w:val="00350F98"/>
    <w:rsid w:val="00352A6C"/>
    <w:rsid w:val="00353F5F"/>
    <w:rsid w:val="00354E62"/>
    <w:rsid w:val="003550C9"/>
    <w:rsid w:val="003550CF"/>
    <w:rsid w:val="0035549D"/>
    <w:rsid w:val="0035617C"/>
    <w:rsid w:val="00356507"/>
    <w:rsid w:val="00357E6C"/>
    <w:rsid w:val="00357FB2"/>
    <w:rsid w:val="003606F5"/>
    <w:rsid w:val="00360E99"/>
    <w:rsid w:val="00361734"/>
    <w:rsid w:val="00361F06"/>
    <w:rsid w:val="00361FD6"/>
    <w:rsid w:val="00362E23"/>
    <w:rsid w:val="003636A2"/>
    <w:rsid w:val="0036395D"/>
    <w:rsid w:val="00363B1C"/>
    <w:rsid w:val="00363B89"/>
    <w:rsid w:val="00365480"/>
    <w:rsid w:val="0036649D"/>
    <w:rsid w:val="00367F6D"/>
    <w:rsid w:val="003701B4"/>
    <w:rsid w:val="003713BA"/>
    <w:rsid w:val="0037349D"/>
    <w:rsid w:val="0037387D"/>
    <w:rsid w:val="003744AE"/>
    <w:rsid w:val="0037601E"/>
    <w:rsid w:val="00376A05"/>
    <w:rsid w:val="003779E7"/>
    <w:rsid w:val="00377EF6"/>
    <w:rsid w:val="0038175F"/>
    <w:rsid w:val="003817B1"/>
    <w:rsid w:val="003832B4"/>
    <w:rsid w:val="00383378"/>
    <w:rsid w:val="003833DF"/>
    <w:rsid w:val="00384E69"/>
    <w:rsid w:val="00390352"/>
    <w:rsid w:val="003907C0"/>
    <w:rsid w:val="00391E25"/>
    <w:rsid w:val="00394C53"/>
    <w:rsid w:val="00397608"/>
    <w:rsid w:val="003A0198"/>
    <w:rsid w:val="003A1440"/>
    <w:rsid w:val="003A185B"/>
    <w:rsid w:val="003A2003"/>
    <w:rsid w:val="003A2A2B"/>
    <w:rsid w:val="003A323F"/>
    <w:rsid w:val="003A4A87"/>
    <w:rsid w:val="003A6648"/>
    <w:rsid w:val="003B0D81"/>
    <w:rsid w:val="003B116F"/>
    <w:rsid w:val="003B2F23"/>
    <w:rsid w:val="003B4086"/>
    <w:rsid w:val="003B469C"/>
    <w:rsid w:val="003B4DCF"/>
    <w:rsid w:val="003B4FF8"/>
    <w:rsid w:val="003B55A2"/>
    <w:rsid w:val="003B5FF6"/>
    <w:rsid w:val="003B6694"/>
    <w:rsid w:val="003B7266"/>
    <w:rsid w:val="003C0623"/>
    <w:rsid w:val="003C10A7"/>
    <w:rsid w:val="003C1459"/>
    <w:rsid w:val="003C272E"/>
    <w:rsid w:val="003C35E2"/>
    <w:rsid w:val="003C498F"/>
    <w:rsid w:val="003C5D9D"/>
    <w:rsid w:val="003C6185"/>
    <w:rsid w:val="003C61CA"/>
    <w:rsid w:val="003C6A81"/>
    <w:rsid w:val="003C71AA"/>
    <w:rsid w:val="003D01BC"/>
    <w:rsid w:val="003D0878"/>
    <w:rsid w:val="003D0CBB"/>
    <w:rsid w:val="003D1B62"/>
    <w:rsid w:val="003D1D25"/>
    <w:rsid w:val="003D238C"/>
    <w:rsid w:val="003D2EB9"/>
    <w:rsid w:val="003D704D"/>
    <w:rsid w:val="003D746F"/>
    <w:rsid w:val="003E033E"/>
    <w:rsid w:val="003E49BD"/>
    <w:rsid w:val="003E5113"/>
    <w:rsid w:val="003E55F3"/>
    <w:rsid w:val="003E6215"/>
    <w:rsid w:val="003E62D8"/>
    <w:rsid w:val="003E7B0B"/>
    <w:rsid w:val="003F02B3"/>
    <w:rsid w:val="003F11B0"/>
    <w:rsid w:val="003F31AB"/>
    <w:rsid w:val="003F3C94"/>
    <w:rsid w:val="003F4528"/>
    <w:rsid w:val="003F4BAC"/>
    <w:rsid w:val="003F56FF"/>
    <w:rsid w:val="003F5CEA"/>
    <w:rsid w:val="00400587"/>
    <w:rsid w:val="0040114C"/>
    <w:rsid w:val="0040136B"/>
    <w:rsid w:val="00401DB5"/>
    <w:rsid w:val="00401F77"/>
    <w:rsid w:val="004026EB"/>
    <w:rsid w:val="00402C9E"/>
    <w:rsid w:val="00412218"/>
    <w:rsid w:val="004124B2"/>
    <w:rsid w:val="00412AA8"/>
    <w:rsid w:val="004144B2"/>
    <w:rsid w:val="00415444"/>
    <w:rsid w:val="004207FB"/>
    <w:rsid w:val="00421C01"/>
    <w:rsid w:val="00422E46"/>
    <w:rsid w:val="0042316C"/>
    <w:rsid w:val="004259DE"/>
    <w:rsid w:val="0042607C"/>
    <w:rsid w:val="00430398"/>
    <w:rsid w:val="00431151"/>
    <w:rsid w:val="004312E3"/>
    <w:rsid w:val="00433895"/>
    <w:rsid w:val="0043430A"/>
    <w:rsid w:val="00434486"/>
    <w:rsid w:val="0043581D"/>
    <w:rsid w:val="004367DF"/>
    <w:rsid w:val="004373F5"/>
    <w:rsid w:val="004376B2"/>
    <w:rsid w:val="004417E6"/>
    <w:rsid w:val="004427ED"/>
    <w:rsid w:val="00442DFC"/>
    <w:rsid w:val="00442F80"/>
    <w:rsid w:val="00443125"/>
    <w:rsid w:val="004433BB"/>
    <w:rsid w:val="004433FE"/>
    <w:rsid w:val="00444B00"/>
    <w:rsid w:val="004456A9"/>
    <w:rsid w:val="00445ED5"/>
    <w:rsid w:val="00446169"/>
    <w:rsid w:val="00446B2D"/>
    <w:rsid w:val="00450D2D"/>
    <w:rsid w:val="00450D42"/>
    <w:rsid w:val="00451105"/>
    <w:rsid w:val="00451694"/>
    <w:rsid w:val="00451BCE"/>
    <w:rsid w:val="004529F7"/>
    <w:rsid w:val="00452F44"/>
    <w:rsid w:val="004545A9"/>
    <w:rsid w:val="00455059"/>
    <w:rsid w:val="0045741C"/>
    <w:rsid w:val="0045789C"/>
    <w:rsid w:val="00461775"/>
    <w:rsid w:val="00461C6A"/>
    <w:rsid w:val="004630D4"/>
    <w:rsid w:val="00463C3F"/>
    <w:rsid w:val="004653E6"/>
    <w:rsid w:val="004656C0"/>
    <w:rsid w:val="00466BC5"/>
    <w:rsid w:val="0046728B"/>
    <w:rsid w:val="00467898"/>
    <w:rsid w:val="00467FB7"/>
    <w:rsid w:val="0047180F"/>
    <w:rsid w:val="004722C9"/>
    <w:rsid w:val="004723B1"/>
    <w:rsid w:val="004726E7"/>
    <w:rsid w:val="0047296A"/>
    <w:rsid w:val="00472ADD"/>
    <w:rsid w:val="00472EEA"/>
    <w:rsid w:val="00473053"/>
    <w:rsid w:val="004740AE"/>
    <w:rsid w:val="004743DF"/>
    <w:rsid w:val="00475042"/>
    <w:rsid w:val="004757E3"/>
    <w:rsid w:val="00476E1B"/>
    <w:rsid w:val="00480224"/>
    <w:rsid w:val="0048253B"/>
    <w:rsid w:val="00485BA7"/>
    <w:rsid w:val="00486337"/>
    <w:rsid w:val="00486DCE"/>
    <w:rsid w:val="00487860"/>
    <w:rsid w:val="00492147"/>
    <w:rsid w:val="00492DA1"/>
    <w:rsid w:val="00492E31"/>
    <w:rsid w:val="0049633C"/>
    <w:rsid w:val="004A024A"/>
    <w:rsid w:val="004A1F3D"/>
    <w:rsid w:val="004A2DF9"/>
    <w:rsid w:val="004A3A6F"/>
    <w:rsid w:val="004A4874"/>
    <w:rsid w:val="004A5E59"/>
    <w:rsid w:val="004A6953"/>
    <w:rsid w:val="004B01A5"/>
    <w:rsid w:val="004B1F2C"/>
    <w:rsid w:val="004B332E"/>
    <w:rsid w:val="004B59CA"/>
    <w:rsid w:val="004B5C10"/>
    <w:rsid w:val="004B7A8F"/>
    <w:rsid w:val="004C097E"/>
    <w:rsid w:val="004C0C89"/>
    <w:rsid w:val="004C17BE"/>
    <w:rsid w:val="004C1A08"/>
    <w:rsid w:val="004C566A"/>
    <w:rsid w:val="004C6A99"/>
    <w:rsid w:val="004C7349"/>
    <w:rsid w:val="004D1EB8"/>
    <w:rsid w:val="004D579A"/>
    <w:rsid w:val="004D5B93"/>
    <w:rsid w:val="004D608F"/>
    <w:rsid w:val="004D7835"/>
    <w:rsid w:val="004E1A9A"/>
    <w:rsid w:val="004E22D1"/>
    <w:rsid w:val="004E41FE"/>
    <w:rsid w:val="004E479F"/>
    <w:rsid w:val="004F2699"/>
    <w:rsid w:val="004F3A29"/>
    <w:rsid w:val="004F3F16"/>
    <w:rsid w:val="004F4BD7"/>
    <w:rsid w:val="004F4FEC"/>
    <w:rsid w:val="004F573A"/>
    <w:rsid w:val="004F6FC0"/>
    <w:rsid w:val="00500B71"/>
    <w:rsid w:val="00500BF2"/>
    <w:rsid w:val="00501D92"/>
    <w:rsid w:val="00502B74"/>
    <w:rsid w:val="00502CDF"/>
    <w:rsid w:val="00504C9F"/>
    <w:rsid w:val="00505D2A"/>
    <w:rsid w:val="00506BCF"/>
    <w:rsid w:val="00506CCE"/>
    <w:rsid w:val="005078AF"/>
    <w:rsid w:val="00507F60"/>
    <w:rsid w:val="0051204D"/>
    <w:rsid w:val="005127B7"/>
    <w:rsid w:val="00512DD2"/>
    <w:rsid w:val="00512F36"/>
    <w:rsid w:val="00513110"/>
    <w:rsid w:val="00515913"/>
    <w:rsid w:val="00516D57"/>
    <w:rsid w:val="00516DED"/>
    <w:rsid w:val="0051714A"/>
    <w:rsid w:val="00520442"/>
    <w:rsid w:val="005215CE"/>
    <w:rsid w:val="005222BE"/>
    <w:rsid w:val="00524552"/>
    <w:rsid w:val="00526FED"/>
    <w:rsid w:val="00527AA1"/>
    <w:rsid w:val="00532161"/>
    <w:rsid w:val="005329DD"/>
    <w:rsid w:val="00535AAB"/>
    <w:rsid w:val="00536A3A"/>
    <w:rsid w:val="0054005E"/>
    <w:rsid w:val="00541DD0"/>
    <w:rsid w:val="005425F4"/>
    <w:rsid w:val="00550B3E"/>
    <w:rsid w:val="00550BB8"/>
    <w:rsid w:val="00550C39"/>
    <w:rsid w:val="0055101A"/>
    <w:rsid w:val="00552491"/>
    <w:rsid w:val="00552D09"/>
    <w:rsid w:val="005530C0"/>
    <w:rsid w:val="00555057"/>
    <w:rsid w:val="0055608C"/>
    <w:rsid w:val="0056036D"/>
    <w:rsid w:val="00560B51"/>
    <w:rsid w:val="00560D34"/>
    <w:rsid w:val="00560D7B"/>
    <w:rsid w:val="0056105C"/>
    <w:rsid w:val="005619E7"/>
    <w:rsid w:val="00563232"/>
    <w:rsid w:val="005637A5"/>
    <w:rsid w:val="005654F7"/>
    <w:rsid w:val="005659A7"/>
    <w:rsid w:val="00565F5B"/>
    <w:rsid w:val="00566361"/>
    <w:rsid w:val="00566AFB"/>
    <w:rsid w:val="00567575"/>
    <w:rsid w:val="005707F7"/>
    <w:rsid w:val="00571D22"/>
    <w:rsid w:val="00574048"/>
    <w:rsid w:val="00581550"/>
    <w:rsid w:val="00585AB1"/>
    <w:rsid w:val="00585F94"/>
    <w:rsid w:val="00586544"/>
    <w:rsid w:val="00586958"/>
    <w:rsid w:val="00587E5B"/>
    <w:rsid w:val="00590023"/>
    <w:rsid w:val="005901EC"/>
    <w:rsid w:val="005910EA"/>
    <w:rsid w:val="00593326"/>
    <w:rsid w:val="00593756"/>
    <w:rsid w:val="00593C29"/>
    <w:rsid w:val="0059496A"/>
    <w:rsid w:val="00594B0E"/>
    <w:rsid w:val="005954B0"/>
    <w:rsid w:val="00596938"/>
    <w:rsid w:val="00596FAE"/>
    <w:rsid w:val="005A11F2"/>
    <w:rsid w:val="005A13AE"/>
    <w:rsid w:val="005A1A97"/>
    <w:rsid w:val="005A2778"/>
    <w:rsid w:val="005A2FC6"/>
    <w:rsid w:val="005A5184"/>
    <w:rsid w:val="005A52DB"/>
    <w:rsid w:val="005A7155"/>
    <w:rsid w:val="005A790E"/>
    <w:rsid w:val="005A7A75"/>
    <w:rsid w:val="005B194C"/>
    <w:rsid w:val="005B267D"/>
    <w:rsid w:val="005B36BC"/>
    <w:rsid w:val="005B39A0"/>
    <w:rsid w:val="005B3E69"/>
    <w:rsid w:val="005B416D"/>
    <w:rsid w:val="005B5346"/>
    <w:rsid w:val="005B72D8"/>
    <w:rsid w:val="005C0216"/>
    <w:rsid w:val="005C174C"/>
    <w:rsid w:val="005C259F"/>
    <w:rsid w:val="005C3814"/>
    <w:rsid w:val="005C3927"/>
    <w:rsid w:val="005C41AA"/>
    <w:rsid w:val="005C4379"/>
    <w:rsid w:val="005C4C7B"/>
    <w:rsid w:val="005C6072"/>
    <w:rsid w:val="005C6A18"/>
    <w:rsid w:val="005C7F17"/>
    <w:rsid w:val="005D0ADD"/>
    <w:rsid w:val="005D29FD"/>
    <w:rsid w:val="005D372B"/>
    <w:rsid w:val="005D45D9"/>
    <w:rsid w:val="005D55DD"/>
    <w:rsid w:val="005D6654"/>
    <w:rsid w:val="005E0128"/>
    <w:rsid w:val="005E0C0A"/>
    <w:rsid w:val="005E6163"/>
    <w:rsid w:val="005E63F8"/>
    <w:rsid w:val="005E6756"/>
    <w:rsid w:val="005E6B6A"/>
    <w:rsid w:val="005E79AE"/>
    <w:rsid w:val="005F019E"/>
    <w:rsid w:val="005F2852"/>
    <w:rsid w:val="005F2899"/>
    <w:rsid w:val="005F7428"/>
    <w:rsid w:val="005F744F"/>
    <w:rsid w:val="005F747C"/>
    <w:rsid w:val="005F7595"/>
    <w:rsid w:val="005F7676"/>
    <w:rsid w:val="006008C0"/>
    <w:rsid w:val="006009BC"/>
    <w:rsid w:val="00600BA4"/>
    <w:rsid w:val="00602336"/>
    <w:rsid w:val="00602474"/>
    <w:rsid w:val="00604ACF"/>
    <w:rsid w:val="00604BA5"/>
    <w:rsid w:val="00604C79"/>
    <w:rsid w:val="006065DD"/>
    <w:rsid w:val="00606D70"/>
    <w:rsid w:val="00610630"/>
    <w:rsid w:val="0061172B"/>
    <w:rsid w:val="006118E2"/>
    <w:rsid w:val="006120B5"/>
    <w:rsid w:val="00612BE2"/>
    <w:rsid w:val="00613B34"/>
    <w:rsid w:val="00613B80"/>
    <w:rsid w:val="0061494F"/>
    <w:rsid w:val="00614AFE"/>
    <w:rsid w:val="00614C44"/>
    <w:rsid w:val="00615305"/>
    <w:rsid w:val="0061543F"/>
    <w:rsid w:val="00615631"/>
    <w:rsid w:val="00615AF3"/>
    <w:rsid w:val="00615C94"/>
    <w:rsid w:val="00615FA4"/>
    <w:rsid w:val="0061611D"/>
    <w:rsid w:val="006169C9"/>
    <w:rsid w:val="00617E1E"/>
    <w:rsid w:val="00621301"/>
    <w:rsid w:val="00623920"/>
    <w:rsid w:val="00624A91"/>
    <w:rsid w:val="006252D2"/>
    <w:rsid w:val="00627D85"/>
    <w:rsid w:val="00630A8E"/>
    <w:rsid w:val="00632A73"/>
    <w:rsid w:val="00634A76"/>
    <w:rsid w:val="00634D99"/>
    <w:rsid w:val="00635396"/>
    <w:rsid w:val="00635FA5"/>
    <w:rsid w:val="00637282"/>
    <w:rsid w:val="00637658"/>
    <w:rsid w:val="00641049"/>
    <w:rsid w:val="0064207A"/>
    <w:rsid w:val="0064246C"/>
    <w:rsid w:val="006429C1"/>
    <w:rsid w:val="00642E62"/>
    <w:rsid w:val="006462C5"/>
    <w:rsid w:val="00646AB9"/>
    <w:rsid w:val="00647C46"/>
    <w:rsid w:val="00650E41"/>
    <w:rsid w:val="006524CC"/>
    <w:rsid w:val="00652862"/>
    <w:rsid w:val="00653813"/>
    <w:rsid w:val="00654217"/>
    <w:rsid w:val="006549CE"/>
    <w:rsid w:val="00655DEE"/>
    <w:rsid w:val="00657BE8"/>
    <w:rsid w:val="00660347"/>
    <w:rsid w:val="006609A9"/>
    <w:rsid w:val="00661FE0"/>
    <w:rsid w:val="00661FF0"/>
    <w:rsid w:val="00664617"/>
    <w:rsid w:val="00665FD1"/>
    <w:rsid w:val="00666434"/>
    <w:rsid w:val="00667CC5"/>
    <w:rsid w:val="00670330"/>
    <w:rsid w:val="0067174F"/>
    <w:rsid w:val="00672690"/>
    <w:rsid w:val="00672BA8"/>
    <w:rsid w:val="0067317A"/>
    <w:rsid w:val="00674829"/>
    <w:rsid w:val="006757C1"/>
    <w:rsid w:val="006779BD"/>
    <w:rsid w:val="00680235"/>
    <w:rsid w:val="00681DB3"/>
    <w:rsid w:val="00684659"/>
    <w:rsid w:val="00685379"/>
    <w:rsid w:val="00685D8A"/>
    <w:rsid w:val="00685EF9"/>
    <w:rsid w:val="0068622F"/>
    <w:rsid w:val="00690B96"/>
    <w:rsid w:val="00690FFF"/>
    <w:rsid w:val="00691259"/>
    <w:rsid w:val="0069381B"/>
    <w:rsid w:val="00693D4B"/>
    <w:rsid w:val="00693EE4"/>
    <w:rsid w:val="0069615C"/>
    <w:rsid w:val="006A0045"/>
    <w:rsid w:val="006A0390"/>
    <w:rsid w:val="006A1353"/>
    <w:rsid w:val="006A165B"/>
    <w:rsid w:val="006A1D58"/>
    <w:rsid w:val="006A36E8"/>
    <w:rsid w:val="006A3E13"/>
    <w:rsid w:val="006A4AAE"/>
    <w:rsid w:val="006A56BA"/>
    <w:rsid w:val="006A5B18"/>
    <w:rsid w:val="006A7923"/>
    <w:rsid w:val="006B0F5B"/>
    <w:rsid w:val="006B129A"/>
    <w:rsid w:val="006B176C"/>
    <w:rsid w:val="006B4559"/>
    <w:rsid w:val="006B5458"/>
    <w:rsid w:val="006B5B84"/>
    <w:rsid w:val="006B65E0"/>
    <w:rsid w:val="006B6A6D"/>
    <w:rsid w:val="006B7E69"/>
    <w:rsid w:val="006C0324"/>
    <w:rsid w:val="006C0FDC"/>
    <w:rsid w:val="006C12AC"/>
    <w:rsid w:val="006C272B"/>
    <w:rsid w:val="006C3B1C"/>
    <w:rsid w:val="006C4AA7"/>
    <w:rsid w:val="006C4DBB"/>
    <w:rsid w:val="006C50A2"/>
    <w:rsid w:val="006C5AC9"/>
    <w:rsid w:val="006D0307"/>
    <w:rsid w:val="006D07DA"/>
    <w:rsid w:val="006D0C07"/>
    <w:rsid w:val="006D0E92"/>
    <w:rsid w:val="006D5A42"/>
    <w:rsid w:val="006D722F"/>
    <w:rsid w:val="006D74F4"/>
    <w:rsid w:val="006E35D4"/>
    <w:rsid w:val="006E5CFB"/>
    <w:rsid w:val="006F1E1B"/>
    <w:rsid w:val="006F2AB3"/>
    <w:rsid w:val="006F34F2"/>
    <w:rsid w:val="006F3C2C"/>
    <w:rsid w:val="00701611"/>
    <w:rsid w:val="00701ABA"/>
    <w:rsid w:val="007026CE"/>
    <w:rsid w:val="007041E3"/>
    <w:rsid w:val="00704DA8"/>
    <w:rsid w:val="0070579C"/>
    <w:rsid w:val="0070596A"/>
    <w:rsid w:val="00707E86"/>
    <w:rsid w:val="007103F1"/>
    <w:rsid w:val="00711085"/>
    <w:rsid w:val="007125FB"/>
    <w:rsid w:val="0071327E"/>
    <w:rsid w:val="007132D7"/>
    <w:rsid w:val="007146FA"/>
    <w:rsid w:val="00714750"/>
    <w:rsid w:val="00714F48"/>
    <w:rsid w:val="0071576B"/>
    <w:rsid w:val="00715A3C"/>
    <w:rsid w:val="0072139C"/>
    <w:rsid w:val="007217D2"/>
    <w:rsid w:val="00722620"/>
    <w:rsid w:val="00723B79"/>
    <w:rsid w:val="00723F9B"/>
    <w:rsid w:val="00725949"/>
    <w:rsid w:val="007263F7"/>
    <w:rsid w:val="00726B58"/>
    <w:rsid w:val="00727070"/>
    <w:rsid w:val="00727CCB"/>
    <w:rsid w:val="00730034"/>
    <w:rsid w:val="00734A65"/>
    <w:rsid w:val="0073517F"/>
    <w:rsid w:val="0073789B"/>
    <w:rsid w:val="00740999"/>
    <w:rsid w:val="0074181B"/>
    <w:rsid w:val="007431A7"/>
    <w:rsid w:val="007462E8"/>
    <w:rsid w:val="00750098"/>
    <w:rsid w:val="00750728"/>
    <w:rsid w:val="00750C21"/>
    <w:rsid w:val="007521A5"/>
    <w:rsid w:val="00752964"/>
    <w:rsid w:val="00752DA7"/>
    <w:rsid w:val="0075513C"/>
    <w:rsid w:val="00755C2F"/>
    <w:rsid w:val="00757338"/>
    <w:rsid w:val="00760283"/>
    <w:rsid w:val="00762397"/>
    <w:rsid w:val="007625D7"/>
    <w:rsid w:val="00762C58"/>
    <w:rsid w:val="0076569E"/>
    <w:rsid w:val="007658B1"/>
    <w:rsid w:val="007671E5"/>
    <w:rsid w:val="00767C10"/>
    <w:rsid w:val="00770307"/>
    <w:rsid w:val="007705C9"/>
    <w:rsid w:val="00770668"/>
    <w:rsid w:val="00770C5A"/>
    <w:rsid w:val="007722ED"/>
    <w:rsid w:val="00772D74"/>
    <w:rsid w:val="00773D85"/>
    <w:rsid w:val="007741BD"/>
    <w:rsid w:val="0077437E"/>
    <w:rsid w:val="00774636"/>
    <w:rsid w:val="00775203"/>
    <w:rsid w:val="00776696"/>
    <w:rsid w:val="007769D9"/>
    <w:rsid w:val="00776F8A"/>
    <w:rsid w:val="007778DB"/>
    <w:rsid w:val="00780DF2"/>
    <w:rsid w:val="007831DC"/>
    <w:rsid w:val="00784F60"/>
    <w:rsid w:val="0078522C"/>
    <w:rsid w:val="007864CE"/>
    <w:rsid w:val="00787C3C"/>
    <w:rsid w:val="00790FD5"/>
    <w:rsid w:val="0079226A"/>
    <w:rsid w:val="00793E41"/>
    <w:rsid w:val="007961F5"/>
    <w:rsid w:val="00796AD4"/>
    <w:rsid w:val="00797F14"/>
    <w:rsid w:val="007A5FCB"/>
    <w:rsid w:val="007A6FA1"/>
    <w:rsid w:val="007A7F27"/>
    <w:rsid w:val="007B1A76"/>
    <w:rsid w:val="007B3D0A"/>
    <w:rsid w:val="007B3EBA"/>
    <w:rsid w:val="007B5828"/>
    <w:rsid w:val="007B5933"/>
    <w:rsid w:val="007B7DE6"/>
    <w:rsid w:val="007C09C8"/>
    <w:rsid w:val="007C112B"/>
    <w:rsid w:val="007C11DD"/>
    <w:rsid w:val="007C152F"/>
    <w:rsid w:val="007C3127"/>
    <w:rsid w:val="007C41E6"/>
    <w:rsid w:val="007C4697"/>
    <w:rsid w:val="007C4714"/>
    <w:rsid w:val="007C4874"/>
    <w:rsid w:val="007C56F6"/>
    <w:rsid w:val="007C7B46"/>
    <w:rsid w:val="007D02B7"/>
    <w:rsid w:val="007D06F4"/>
    <w:rsid w:val="007D08C9"/>
    <w:rsid w:val="007D0AA2"/>
    <w:rsid w:val="007D21E7"/>
    <w:rsid w:val="007D23C4"/>
    <w:rsid w:val="007D2BCD"/>
    <w:rsid w:val="007D4D14"/>
    <w:rsid w:val="007D5557"/>
    <w:rsid w:val="007D7616"/>
    <w:rsid w:val="007D789A"/>
    <w:rsid w:val="007E1482"/>
    <w:rsid w:val="007E2D81"/>
    <w:rsid w:val="007E2ECD"/>
    <w:rsid w:val="007E5527"/>
    <w:rsid w:val="007E66AF"/>
    <w:rsid w:val="007E7EF7"/>
    <w:rsid w:val="007E7FE3"/>
    <w:rsid w:val="007F0695"/>
    <w:rsid w:val="007F0DB2"/>
    <w:rsid w:val="007F1166"/>
    <w:rsid w:val="007F3E96"/>
    <w:rsid w:val="007F4443"/>
    <w:rsid w:val="007F6050"/>
    <w:rsid w:val="007F66FD"/>
    <w:rsid w:val="007F7B1C"/>
    <w:rsid w:val="007F7D94"/>
    <w:rsid w:val="00800151"/>
    <w:rsid w:val="00802991"/>
    <w:rsid w:val="00802EC2"/>
    <w:rsid w:val="0080303F"/>
    <w:rsid w:val="008105BF"/>
    <w:rsid w:val="00811015"/>
    <w:rsid w:val="008118A3"/>
    <w:rsid w:val="00813A2B"/>
    <w:rsid w:val="0081404A"/>
    <w:rsid w:val="00814282"/>
    <w:rsid w:val="008144BA"/>
    <w:rsid w:val="00814811"/>
    <w:rsid w:val="00814846"/>
    <w:rsid w:val="008165FE"/>
    <w:rsid w:val="008176EA"/>
    <w:rsid w:val="00817C27"/>
    <w:rsid w:val="00820F37"/>
    <w:rsid w:val="00821FA7"/>
    <w:rsid w:val="0082298B"/>
    <w:rsid w:val="008229F1"/>
    <w:rsid w:val="008258E5"/>
    <w:rsid w:val="00827FE4"/>
    <w:rsid w:val="008319C1"/>
    <w:rsid w:val="00833DD8"/>
    <w:rsid w:val="00835BF3"/>
    <w:rsid w:val="00836395"/>
    <w:rsid w:val="0083646C"/>
    <w:rsid w:val="00836ADE"/>
    <w:rsid w:val="00837003"/>
    <w:rsid w:val="0084125F"/>
    <w:rsid w:val="00841316"/>
    <w:rsid w:val="00841E6B"/>
    <w:rsid w:val="008420B6"/>
    <w:rsid w:val="008450A8"/>
    <w:rsid w:val="00845956"/>
    <w:rsid w:val="0085272C"/>
    <w:rsid w:val="00853858"/>
    <w:rsid w:val="0085462C"/>
    <w:rsid w:val="008562B1"/>
    <w:rsid w:val="008620CD"/>
    <w:rsid w:val="00864DFF"/>
    <w:rsid w:val="0086505D"/>
    <w:rsid w:val="00865324"/>
    <w:rsid w:val="008656C2"/>
    <w:rsid w:val="008659F7"/>
    <w:rsid w:val="00873085"/>
    <w:rsid w:val="008743EC"/>
    <w:rsid w:val="00874520"/>
    <w:rsid w:val="008765AB"/>
    <w:rsid w:val="0087757B"/>
    <w:rsid w:val="00880578"/>
    <w:rsid w:val="008809D6"/>
    <w:rsid w:val="00882155"/>
    <w:rsid w:val="00882386"/>
    <w:rsid w:val="00882BB2"/>
    <w:rsid w:val="0088492F"/>
    <w:rsid w:val="0088493D"/>
    <w:rsid w:val="008865A4"/>
    <w:rsid w:val="00886894"/>
    <w:rsid w:val="00891AC0"/>
    <w:rsid w:val="00891E74"/>
    <w:rsid w:val="00892B7D"/>
    <w:rsid w:val="008934A5"/>
    <w:rsid w:val="0089368B"/>
    <w:rsid w:val="00894898"/>
    <w:rsid w:val="0089591B"/>
    <w:rsid w:val="00897C03"/>
    <w:rsid w:val="008A04FF"/>
    <w:rsid w:val="008A112A"/>
    <w:rsid w:val="008A1BEC"/>
    <w:rsid w:val="008A2C21"/>
    <w:rsid w:val="008A33C5"/>
    <w:rsid w:val="008A45C8"/>
    <w:rsid w:val="008A5533"/>
    <w:rsid w:val="008A692F"/>
    <w:rsid w:val="008B09C8"/>
    <w:rsid w:val="008B3DA2"/>
    <w:rsid w:val="008B47E6"/>
    <w:rsid w:val="008B7439"/>
    <w:rsid w:val="008B7F8A"/>
    <w:rsid w:val="008C17FA"/>
    <w:rsid w:val="008C36B2"/>
    <w:rsid w:val="008C5C5A"/>
    <w:rsid w:val="008C5D82"/>
    <w:rsid w:val="008C67D1"/>
    <w:rsid w:val="008C6FA9"/>
    <w:rsid w:val="008D014C"/>
    <w:rsid w:val="008D0F8D"/>
    <w:rsid w:val="008D205F"/>
    <w:rsid w:val="008D2A53"/>
    <w:rsid w:val="008D367E"/>
    <w:rsid w:val="008D395F"/>
    <w:rsid w:val="008D5704"/>
    <w:rsid w:val="008E04FB"/>
    <w:rsid w:val="008E20F9"/>
    <w:rsid w:val="008E2C06"/>
    <w:rsid w:val="008E340C"/>
    <w:rsid w:val="008E3C65"/>
    <w:rsid w:val="008E4A3B"/>
    <w:rsid w:val="008E6F79"/>
    <w:rsid w:val="008E70AA"/>
    <w:rsid w:val="008E7C99"/>
    <w:rsid w:val="008E7F79"/>
    <w:rsid w:val="008F0ABD"/>
    <w:rsid w:val="008F5364"/>
    <w:rsid w:val="008F7978"/>
    <w:rsid w:val="00900651"/>
    <w:rsid w:val="00900BD5"/>
    <w:rsid w:val="00901E58"/>
    <w:rsid w:val="00902E9A"/>
    <w:rsid w:val="009042DB"/>
    <w:rsid w:val="00905082"/>
    <w:rsid w:val="00906DC0"/>
    <w:rsid w:val="009078D7"/>
    <w:rsid w:val="009108FA"/>
    <w:rsid w:val="009149D6"/>
    <w:rsid w:val="00915951"/>
    <w:rsid w:val="00915D44"/>
    <w:rsid w:val="00916453"/>
    <w:rsid w:val="00916792"/>
    <w:rsid w:val="0092010C"/>
    <w:rsid w:val="009212A4"/>
    <w:rsid w:val="0092303E"/>
    <w:rsid w:val="0092304F"/>
    <w:rsid w:val="00925931"/>
    <w:rsid w:val="00925CB5"/>
    <w:rsid w:val="00930B9B"/>
    <w:rsid w:val="009318FC"/>
    <w:rsid w:val="00931BE1"/>
    <w:rsid w:val="00933633"/>
    <w:rsid w:val="00933BB6"/>
    <w:rsid w:val="009361EF"/>
    <w:rsid w:val="00936F26"/>
    <w:rsid w:val="009375DF"/>
    <w:rsid w:val="009376EE"/>
    <w:rsid w:val="00940C8C"/>
    <w:rsid w:val="00941558"/>
    <w:rsid w:val="009419E5"/>
    <w:rsid w:val="00941BB6"/>
    <w:rsid w:val="00942D19"/>
    <w:rsid w:val="0094749A"/>
    <w:rsid w:val="009509A5"/>
    <w:rsid w:val="0095248D"/>
    <w:rsid w:val="00952BAB"/>
    <w:rsid w:val="009530FB"/>
    <w:rsid w:val="00954F35"/>
    <w:rsid w:val="0095642E"/>
    <w:rsid w:val="00960B1E"/>
    <w:rsid w:val="00960D39"/>
    <w:rsid w:val="0096208D"/>
    <w:rsid w:val="00962C8D"/>
    <w:rsid w:val="00963DFE"/>
    <w:rsid w:val="009713EF"/>
    <w:rsid w:val="009719C6"/>
    <w:rsid w:val="0097289C"/>
    <w:rsid w:val="00974425"/>
    <w:rsid w:val="00977312"/>
    <w:rsid w:val="009836EF"/>
    <w:rsid w:val="009859F7"/>
    <w:rsid w:val="009863B0"/>
    <w:rsid w:val="00991069"/>
    <w:rsid w:val="009930B6"/>
    <w:rsid w:val="00994BD2"/>
    <w:rsid w:val="009950AC"/>
    <w:rsid w:val="0099531A"/>
    <w:rsid w:val="00996260"/>
    <w:rsid w:val="009967A8"/>
    <w:rsid w:val="00996961"/>
    <w:rsid w:val="00997C03"/>
    <w:rsid w:val="009A15A9"/>
    <w:rsid w:val="009A2154"/>
    <w:rsid w:val="009A458C"/>
    <w:rsid w:val="009A4619"/>
    <w:rsid w:val="009A5A62"/>
    <w:rsid w:val="009A78F1"/>
    <w:rsid w:val="009B2205"/>
    <w:rsid w:val="009B2B20"/>
    <w:rsid w:val="009B3121"/>
    <w:rsid w:val="009B62D3"/>
    <w:rsid w:val="009C04ED"/>
    <w:rsid w:val="009C3567"/>
    <w:rsid w:val="009C3A0A"/>
    <w:rsid w:val="009C5CA5"/>
    <w:rsid w:val="009C5E07"/>
    <w:rsid w:val="009C7AC0"/>
    <w:rsid w:val="009D3E92"/>
    <w:rsid w:val="009D51F6"/>
    <w:rsid w:val="009D576C"/>
    <w:rsid w:val="009D58AE"/>
    <w:rsid w:val="009D6CF4"/>
    <w:rsid w:val="009E0178"/>
    <w:rsid w:val="009E1729"/>
    <w:rsid w:val="009E5205"/>
    <w:rsid w:val="009E639F"/>
    <w:rsid w:val="009E689B"/>
    <w:rsid w:val="009E79CE"/>
    <w:rsid w:val="009F140B"/>
    <w:rsid w:val="009F3046"/>
    <w:rsid w:val="009F4228"/>
    <w:rsid w:val="009F5BF3"/>
    <w:rsid w:val="009F61B6"/>
    <w:rsid w:val="009F7611"/>
    <w:rsid w:val="00A00339"/>
    <w:rsid w:val="00A0037D"/>
    <w:rsid w:val="00A00E89"/>
    <w:rsid w:val="00A02A7B"/>
    <w:rsid w:val="00A02DC2"/>
    <w:rsid w:val="00A03FF5"/>
    <w:rsid w:val="00A079D2"/>
    <w:rsid w:val="00A10720"/>
    <w:rsid w:val="00A1088B"/>
    <w:rsid w:val="00A11ED0"/>
    <w:rsid w:val="00A124DC"/>
    <w:rsid w:val="00A125FE"/>
    <w:rsid w:val="00A132C9"/>
    <w:rsid w:val="00A13CB9"/>
    <w:rsid w:val="00A14BA3"/>
    <w:rsid w:val="00A153DB"/>
    <w:rsid w:val="00A15F40"/>
    <w:rsid w:val="00A168E0"/>
    <w:rsid w:val="00A201B3"/>
    <w:rsid w:val="00A202BF"/>
    <w:rsid w:val="00A2106C"/>
    <w:rsid w:val="00A2178B"/>
    <w:rsid w:val="00A236A1"/>
    <w:rsid w:val="00A24DB5"/>
    <w:rsid w:val="00A255F6"/>
    <w:rsid w:val="00A25E65"/>
    <w:rsid w:val="00A2614C"/>
    <w:rsid w:val="00A26496"/>
    <w:rsid w:val="00A26FD4"/>
    <w:rsid w:val="00A30933"/>
    <w:rsid w:val="00A31103"/>
    <w:rsid w:val="00A31F7F"/>
    <w:rsid w:val="00A32E62"/>
    <w:rsid w:val="00A332E8"/>
    <w:rsid w:val="00A342D1"/>
    <w:rsid w:val="00A35918"/>
    <w:rsid w:val="00A37AB0"/>
    <w:rsid w:val="00A37EE1"/>
    <w:rsid w:val="00A426F4"/>
    <w:rsid w:val="00A43E9B"/>
    <w:rsid w:val="00A452DF"/>
    <w:rsid w:val="00A45454"/>
    <w:rsid w:val="00A46306"/>
    <w:rsid w:val="00A467E6"/>
    <w:rsid w:val="00A51320"/>
    <w:rsid w:val="00A518A2"/>
    <w:rsid w:val="00A5565C"/>
    <w:rsid w:val="00A5600A"/>
    <w:rsid w:val="00A6243F"/>
    <w:rsid w:val="00A6248B"/>
    <w:rsid w:val="00A64CAE"/>
    <w:rsid w:val="00A65521"/>
    <w:rsid w:val="00A65DAE"/>
    <w:rsid w:val="00A66304"/>
    <w:rsid w:val="00A70D3D"/>
    <w:rsid w:val="00A721AB"/>
    <w:rsid w:val="00A72274"/>
    <w:rsid w:val="00A7364C"/>
    <w:rsid w:val="00A750AA"/>
    <w:rsid w:val="00A77AEC"/>
    <w:rsid w:val="00A814D8"/>
    <w:rsid w:val="00A8297D"/>
    <w:rsid w:val="00A83006"/>
    <w:rsid w:val="00A861D9"/>
    <w:rsid w:val="00A86B4E"/>
    <w:rsid w:val="00A87442"/>
    <w:rsid w:val="00A87B44"/>
    <w:rsid w:val="00A87CBC"/>
    <w:rsid w:val="00A903B7"/>
    <w:rsid w:val="00A91B31"/>
    <w:rsid w:val="00A920D7"/>
    <w:rsid w:val="00A93A41"/>
    <w:rsid w:val="00A9540F"/>
    <w:rsid w:val="00A95CB9"/>
    <w:rsid w:val="00A97E7A"/>
    <w:rsid w:val="00AA2460"/>
    <w:rsid w:val="00AA26C0"/>
    <w:rsid w:val="00AA375A"/>
    <w:rsid w:val="00AA43F0"/>
    <w:rsid w:val="00AA57CA"/>
    <w:rsid w:val="00AA5C14"/>
    <w:rsid w:val="00AA79C6"/>
    <w:rsid w:val="00AB0281"/>
    <w:rsid w:val="00AB11BE"/>
    <w:rsid w:val="00AB1933"/>
    <w:rsid w:val="00AB21BB"/>
    <w:rsid w:val="00AB2914"/>
    <w:rsid w:val="00AB2A63"/>
    <w:rsid w:val="00AB42A3"/>
    <w:rsid w:val="00AB5171"/>
    <w:rsid w:val="00AB5ECC"/>
    <w:rsid w:val="00AC1A1D"/>
    <w:rsid w:val="00AC28D6"/>
    <w:rsid w:val="00AC3852"/>
    <w:rsid w:val="00AC5FAE"/>
    <w:rsid w:val="00AC611D"/>
    <w:rsid w:val="00AC6DA4"/>
    <w:rsid w:val="00AC777C"/>
    <w:rsid w:val="00AD0862"/>
    <w:rsid w:val="00AD286F"/>
    <w:rsid w:val="00AD30C6"/>
    <w:rsid w:val="00AD33BD"/>
    <w:rsid w:val="00AD6B2A"/>
    <w:rsid w:val="00AE1487"/>
    <w:rsid w:val="00AE20C5"/>
    <w:rsid w:val="00AE3F47"/>
    <w:rsid w:val="00AE67C2"/>
    <w:rsid w:val="00AE73AC"/>
    <w:rsid w:val="00AE773B"/>
    <w:rsid w:val="00AF003D"/>
    <w:rsid w:val="00AF0E9A"/>
    <w:rsid w:val="00AF1CF4"/>
    <w:rsid w:val="00AF3399"/>
    <w:rsid w:val="00AF361E"/>
    <w:rsid w:val="00AF5D5B"/>
    <w:rsid w:val="00AF5DCE"/>
    <w:rsid w:val="00AF6985"/>
    <w:rsid w:val="00AF6AAF"/>
    <w:rsid w:val="00AF72D8"/>
    <w:rsid w:val="00B01ECF"/>
    <w:rsid w:val="00B021B9"/>
    <w:rsid w:val="00B02421"/>
    <w:rsid w:val="00B029E7"/>
    <w:rsid w:val="00B036F7"/>
    <w:rsid w:val="00B039A9"/>
    <w:rsid w:val="00B042E8"/>
    <w:rsid w:val="00B042F9"/>
    <w:rsid w:val="00B04CC4"/>
    <w:rsid w:val="00B06C09"/>
    <w:rsid w:val="00B06C1D"/>
    <w:rsid w:val="00B07691"/>
    <w:rsid w:val="00B1377C"/>
    <w:rsid w:val="00B176F3"/>
    <w:rsid w:val="00B17EEC"/>
    <w:rsid w:val="00B20DAB"/>
    <w:rsid w:val="00B24589"/>
    <w:rsid w:val="00B25D96"/>
    <w:rsid w:val="00B30E52"/>
    <w:rsid w:val="00B31A81"/>
    <w:rsid w:val="00B31FC3"/>
    <w:rsid w:val="00B3205D"/>
    <w:rsid w:val="00B33BCB"/>
    <w:rsid w:val="00B34210"/>
    <w:rsid w:val="00B36617"/>
    <w:rsid w:val="00B36EB7"/>
    <w:rsid w:val="00B4314B"/>
    <w:rsid w:val="00B4367F"/>
    <w:rsid w:val="00B4491D"/>
    <w:rsid w:val="00B44ACD"/>
    <w:rsid w:val="00B5187B"/>
    <w:rsid w:val="00B54110"/>
    <w:rsid w:val="00B54F66"/>
    <w:rsid w:val="00B5532F"/>
    <w:rsid w:val="00B571DF"/>
    <w:rsid w:val="00B610C9"/>
    <w:rsid w:val="00B61CFF"/>
    <w:rsid w:val="00B6333C"/>
    <w:rsid w:val="00B63DD3"/>
    <w:rsid w:val="00B64528"/>
    <w:rsid w:val="00B65503"/>
    <w:rsid w:val="00B65A94"/>
    <w:rsid w:val="00B6636F"/>
    <w:rsid w:val="00B66471"/>
    <w:rsid w:val="00B66B0F"/>
    <w:rsid w:val="00B709C1"/>
    <w:rsid w:val="00B71587"/>
    <w:rsid w:val="00B7250D"/>
    <w:rsid w:val="00B73466"/>
    <w:rsid w:val="00B75A9E"/>
    <w:rsid w:val="00B764F9"/>
    <w:rsid w:val="00B7701E"/>
    <w:rsid w:val="00B77184"/>
    <w:rsid w:val="00B8027E"/>
    <w:rsid w:val="00B803A8"/>
    <w:rsid w:val="00B803F2"/>
    <w:rsid w:val="00B80448"/>
    <w:rsid w:val="00B80A4E"/>
    <w:rsid w:val="00B81065"/>
    <w:rsid w:val="00B81C0A"/>
    <w:rsid w:val="00B83264"/>
    <w:rsid w:val="00B85603"/>
    <w:rsid w:val="00B91CED"/>
    <w:rsid w:val="00B91D28"/>
    <w:rsid w:val="00B92CD5"/>
    <w:rsid w:val="00B92D7C"/>
    <w:rsid w:val="00B9614F"/>
    <w:rsid w:val="00B970F8"/>
    <w:rsid w:val="00BA0D6C"/>
    <w:rsid w:val="00BA1073"/>
    <w:rsid w:val="00BA1253"/>
    <w:rsid w:val="00BA17D3"/>
    <w:rsid w:val="00BA25A1"/>
    <w:rsid w:val="00BA3DF3"/>
    <w:rsid w:val="00BA43AA"/>
    <w:rsid w:val="00BA4476"/>
    <w:rsid w:val="00BA48DC"/>
    <w:rsid w:val="00BA5DB9"/>
    <w:rsid w:val="00BA6BC5"/>
    <w:rsid w:val="00BA7E21"/>
    <w:rsid w:val="00BB02BD"/>
    <w:rsid w:val="00BB10A5"/>
    <w:rsid w:val="00BB1C84"/>
    <w:rsid w:val="00BB2581"/>
    <w:rsid w:val="00BB2A61"/>
    <w:rsid w:val="00BB41BC"/>
    <w:rsid w:val="00BB5032"/>
    <w:rsid w:val="00BB668E"/>
    <w:rsid w:val="00BB7A35"/>
    <w:rsid w:val="00BC0BEE"/>
    <w:rsid w:val="00BC2243"/>
    <w:rsid w:val="00BC22A8"/>
    <w:rsid w:val="00BC2E4A"/>
    <w:rsid w:val="00BC385C"/>
    <w:rsid w:val="00BC3A35"/>
    <w:rsid w:val="00BC5CD5"/>
    <w:rsid w:val="00BD03EC"/>
    <w:rsid w:val="00BD090F"/>
    <w:rsid w:val="00BD1370"/>
    <w:rsid w:val="00BD1E44"/>
    <w:rsid w:val="00BD2FD4"/>
    <w:rsid w:val="00BD3B75"/>
    <w:rsid w:val="00BD3E4A"/>
    <w:rsid w:val="00BD5272"/>
    <w:rsid w:val="00BD6BDC"/>
    <w:rsid w:val="00BD6F1A"/>
    <w:rsid w:val="00BE1650"/>
    <w:rsid w:val="00BE1BC5"/>
    <w:rsid w:val="00BE2B4E"/>
    <w:rsid w:val="00BE31E9"/>
    <w:rsid w:val="00BE33FB"/>
    <w:rsid w:val="00BE6970"/>
    <w:rsid w:val="00BE7B96"/>
    <w:rsid w:val="00BF00F7"/>
    <w:rsid w:val="00BF057D"/>
    <w:rsid w:val="00BF13A1"/>
    <w:rsid w:val="00BF1A15"/>
    <w:rsid w:val="00BF1B3B"/>
    <w:rsid w:val="00BF233D"/>
    <w:rsid w:val="00BF2DD8"/>
    <w:rsid w:val="00BF36F5"/>
    <w:rsid w:val="00BF5D12"/>
    <w:rsid w:val="00BF64B0"/>
    <w:rsid w:val="00C00C5D"/>
    <w:rsid w:val="00C01227"/>
    <w:rsid w:val="00C03EE6"/>
    <w:rsid w:val="00C0582A"/>
    <w:rsid w:val="00C05EB8"/>
    <w:rsid w:val="00C069D4"/>
    <w:rsid w:val="00C078C1"/>
    <w:rsid w:val="00C078E8"/>
    <w:rsid w:val="00C07D5D"/>
    <w:rsid w:val="00C10EA1"/>
    <w:rsid w:val="00C11DC1"/>
    <w:rsid w:val="00C11EF2"/>
    <w:rsid w:val="00C12655"/>
    <w:rsid w:val="00C1591B"/>
    <w:rsid w:val="00C2092C"/>
    <w:rsid w:val="00C21387"/>
    <w:rsid w:val="00C21C27"/>
    <w:rsid w:val="00C2251F"/>
    <w:rsid w:val="00C2439B"/>
    <w:rsid w:val="00C24EBF"/>
    <w:rsid w:val="00C2607E"/>
    <w:rsid w:val="00C260FC"/>
    <w:rsid w:val="00C26F9B"/>
    <w:rsid w:val="00C271C8"/>
    <w:rsid w:val="00C27492"/>
    <w:rsid w:val="00C27B02"/>
    <w:rsid w:val="00C27E0B"/>
    <w:rsid w:val="00C300D4"/>
    <w:rsid w:val="00C3034A"/>
    <w:rsid w:val="00C31C6E"/>
    <w:rsid w:val="00C3472A"/>
    <w:rsid w:val="00C34D13"/>
    <w:rsid w:val="00C41231"/>
    <w:rsid w:val="00C428E8"/>
    <w:rsid w:val="00C43F35"/>
    <w:rsid w:val="00C45119"/>
    <w:rsid w:val="00C451B2"/>
    <w:rsid w:val="00C46313"/>
    <w:rsid w:val="00C4763C"/>
    <w:rsid w:val="00C47B0B"/>
    <w:rsid w:val="00C51C60"/>
    <w:rsid w:val="00C534BD"/>
    <w:rsid w:val="00C579A5"/>
    <w:rsid w:val="00C57A9D"/>
    <w:rsid w:val="00C57E14"/>
    <w:rsid w:val="00C60154"/>
    <w:rsid w:val="00C6029E"/>
    <w:rsid w:val="00C607D0"/>
    <w:rsid w:val="00C616DC"/>
    <w:rsid w:val="00C61A4F"/>
    <w:rsid w:val="00C6305D"/>
    <w:rsid w:val="00C63DA8"/>
    <w:rsid w:val="00C6607E"/>
    <w:rsid w:val="00C73850"/>
    <w:rsid w:val="00C74CC9"/>
    <w:rsid w:val="00C7631F"/>
    <w:rsid w:val="00C76505"/>
    <w:rsid w:val="00C80BBF"/>
    <w:rsid w:val="00C812D8"/>
    <w:rsid w:val="00C81392"/>
    <w:rsid w:val="00C82DDB"/>
    <w:rsid w:val="00C874D0"/>
    <w:rsid w:val="00C924A3"/>
    <w:rsid w:val="00C92788"/>
    <w:rsid w:val="00C93478"/>
    <w:rsid w:val="00C93AE6"/>
    <w:rsid w:val="00C95B6F"/>
    <w:rsid w:val="00C95E7B"/>
    <w:rsid w:val="00CA2485"/>
    <w:rsid w:val="00CA328E"/>
    <w:rsid w:val="00CA4014"/>
    <w:rsid w:val="00CA40A7"/>
    <w:rsid w:val="00CA45BC"/>
    <w:rsid w:val="00CA6611"/>
    <w:rsid w:val="00CA79B6"/>
    <w:rsid w:val="00CB013B"/>
    <w:rsid w:val="00CB0669"/>
    <w:rsid w:val="00CB0B80"/>
    <w:rsid w:val="00CB0BC6"/>
    <w:rsid w:val="00CB0F14"/>
    <w:rsid w:val="00CB3005"/>
    <w:rsid w:val="00CB5E65"/>
    <w:rsid w:val="00CB68C2"/>
    <w:rsid w:val="00CC1443"/>
    <w:rsid w:val="00CC15E3"/>
    <w:rsid w:val="00CC29FB"/>
    <w:rsid w:val="00CC3C3A"/>
    <w:rsid w:val="00CC579E"/>
    <w:rsid w:val="00CC598D"/>
    <w:rsid w:val="00CC62A2"/>
    <w:rsid w:val="00CC63CE"/>
    <w:rsid w:val="00CD1185"/>
    <w:rsid w:val="00CD1BD2"/>
    <w:rsid w:val="00CD2292"/>
    <w:rsid w:val="00CD271D"/>
    <w:rsid w:val="00CD3BED"/>
    <w:rsid w:val="00CD4CA6"/>
    <w:rsid w:val="00CD4FE0"/>
    <w:rsid w:val="00CD5F98"/>
    <w:rsid w:val="00CD61FD"/>
    <w:rsid w:val="00CE2605"/>
    <w:rsid w:val="00CE3283"/>
    <w:rsid w:val="00CE4090"/>
    <w:rsid w:val="00CE56D1"/>
    <w:rsid w:val="00CE6384"/>
    <w:rsid w:val="00CE7898"/>
    <w:rsid w:val="00CE78DD"/>
    <w:rsid w:val="00CE78FA"/>
    <w:rsid w:val="00CF1411"/>
    <w:rsid w:val="00CF2905"/>
    <w:rsid w:val="00CF36C7"/>
    <w:rsid w:val="00CF49B1"/>
    <w:rsid w:val="00CF4EAB"/>
    <w:rsid w:val="00CF5650"/>
    <w:rsid w:val="00CF7A01"/>
    <w:rsid w:val="00CF7D9E"/>
    <w:rsid w:val="00CF7F99"/>
    <w:rsid w:val="00D003BC"/>
    <w:rsid w:val="00D01BCD"/>
    <w:rsid w:val="00D01D03"/>
    <w:rsid w:val="00D0263E"/>
    <w:rsid w:val="00D02ED5"/>
    <w:rsid w:val="00D06BB1"/>
    <w:rsid w:val="00D07975"/>
    <w:rsid w:val="00D118AE"/>
    <w:rsid w:val="00D125A1"/>
    <w:rsid w:val="00D1285C"/>
    <w:rsid w:val="00D17843"/>
    <w:rsid w:val="00D20428"/>
    <w:rsid w:val="00D20FA7"/>
    <w:rsid w:val="00D2179B"/>
    <w:rsid w:val="00D22F8D"/>
    <w:rsid w:val="00D261E2"/>
    <w:rsid w:val="00D32930"/>
    <w:rsid w:val="00D32A2A"/>
    <w:rsid w:val="00D335CA"/>
    <w:rsid w:val="00D34CD4"/>
    <w:rsid w:val="00D36537"/>
    <w:rsid w:val="00D37262"/>
    <w:rsid w:val="00D4025B"/>
    <w:rsid w:val="00D418AF"/>
    <w:rsid w:val="00D433C7"/>
    <w:rsid w:val="00D436AE"/>
    <w:rsid w:val="00D43B2F"/>
    <w:rsid w:val="00D445DC"/>
    <w:rsid w:val="00D456E0"/>
    <w:rsid w:val="00D45705"/>
    <w:rsid w:val="00D45E9B"/>
    <w:rsid w:val="00D464E6"/>
    <w:rsid w:val="00D47F8C"/>
    <w:rsid w:val="00D5030D"/>
    <w:rsid w:val="00D52A2B"/>
    <w:rsid w:val="00D53FAD"/>
    <w:rsid w:val="00D55002"/>
    <w:rsid w:val="00D553F2"/>
    <w:rsid w:val="00D56EB4"/>
    <w:rsid w:val="00D57D77"/>
    <w:rsid w:val="00D57EB3"/>
    <w:rsid w:val="00D61CD4"/>
    <w:rsid w:val="00D6310B"/>
    <w:rsid w:val="00D639D1"/>
    <w:rsid w:val="00D63FEF"/>
    <w:rsid w:val="00D65EA9"/>
    <w:rsid w:val="00D66712"/>
    <w:rsid w:val="00D66957"/>
    <w:rsid w:val="00D66C3D"/>
    <w:rsid w:val="00D6754C"/>
    <w:rsid w:val="00D700D7"/>
    <w:rsid w:val="00D70CCE"/>
    <w:rsid w:val="00D71958"/>
    <w:rsid w:val="00D72119"/>
    <w:rsid w:val="00D72625"/>
    <w:rsid w:val="00D727EA"/>
    <w:rsid w:val="00D735E6"/>
    <w:rsid w:val="00D74C78"/>
    <w:rsid w:val="00D76242"/>
    <w:rsid w:val="00D766EA"/>
    <w:rsid w:val="00D76DEB"/>
    <w:rsid w:val="00D7743A"/>
    <w:rsid w:val="00D8053E"/>
    <w:rsid w:val="00D80D01"/>
    <w:rsid w:val="00D83F00"/>
    <w:rsid w:val="00D84838"/>
    <w:rsid w:val="00D85384"/>
    <w:rsid w:val="00D8584A"/>
    <w:rsid w:val="00D8767E"/>
    <w:rsid w:val="00D921AC"/>
    <w:rsid w:val="00D9241B"/>
    <w:rsid w:val="00D92CF7"/>
    <w:rsid w:val="00D93690"/>
    <w:rsid w:val="00DA15F7"/>
    <w:rsid w:val="00DA1B91"/>
    <w:rsid w:val="00DA1ECF"/>
    <w:rsid w:val="00DA2131"/>
    <w:rsid w:val="00DA26AA"/>
    <w:rsid w:val="00DA2BF7"/>
    <w:rsid w:val="00DA2E25"/>
    <w:rsid w:val="00DA31F6"/>
    <w:rsid w:val="00DA419B"/>
    <w:rsid w:val="00DA72C5"/>
    <w:rsid w:val="00DA7793"/>
    <w:rsid w:val="00DA7E0E"/>
    <w:rsid w:val="00DA7E72"/>
    <w:rsid w:val="00DB0028"/>
    <w:rsid w:val="00DB1818"/>
    <w:rsid w:val="00DB3268"/>
    <w:rsid w:val="00DB4196"/>
    <w:rsid w:val="00DB4237"/>
    <w:rsid w:val="00DB47F0"/>
    <w:rsid w:val="00DB48AC"/>
    <w:rsid w:val="00DB4C34"/>
    <w:rsid w:val="00DB5361"/>
    <w:rsid w:val="00DB771D"/>
    <w:rsid w:val="00DC0019"/>
    <w:rsid w:val="00DC272E"/>
    <w:rsid w:val="00DC4FB1"/>
    <w:rsid w:val="00DC5526"/>
    <w:rsid w:val="00DC6E8C"/>
    <w:rsid w:val="00DC7C43"/>
    <w:rsid w:val="00DC7D65"/>
    <w:rsid w:val="00DC7DAF"/>
    <w:rsid w:val="00DD02B3"/>
    <w:rsid w:val="00DD10AD"/>
    <w:rsid w:val="00DD1A88"/>
    <w:rsid w:val="00DD2B7D"/>
    <w:rsid w:val="00DD4A59"/>
    <w:rsid w:val="00DE083E"/>
    <w:rsid w:val="00DE08C9"/>
    <w:rsid w:val="00DE13E8"/>
    <w:rsid w:val="00DE16C8"/>
    <w:rsid w:val="00DE2FCB"/>
    <w:rsid w:val="00DE3C25"/>
    <w:rsid w:val="00DE4973"/>
    <w:rsid w:val="00DE49C4"/>
    <w:rsid w:val="00DE5388"/>
    <w:rsid w:val="00DE5829"/>
    <w:rsid w:val="00DE6360"/>
    <w:rsid w:val="00DE6B4A"/>
    <w:rsid w:val="00DF3509"/>
    <w:rsid w:val="00DF5013"/>
    <w:rsid w:val="00DF504F"/>
    <w:rsid w:val="00E01929"/>
    <w:rsid w:val="00E01ADD"/>
    <w:rsid w:val="00E01D7D"/>
    <w:rsid w:val="00E01EAF"/>
    <w:rsid w:val="00E021EF"/>
    <w:rsid w:val="00E03C0C"/>
    <w:rsid w:val="00E03F36"/>
    <w:rsid w:val="00E04916"/>
    <w:rsid w:val="00E04BF9"/>
    <w:rsid w:val="00E0567B"/>
    <w:rsid w:val="00E06289"/>
    <w:rsid w:val="00E06691"/>
    <w:rsid w:val="00E0710B"/>
    <w:rsid w:val="00E1097B"/>
    <w:rsid w:val="00E10A91"/>
    <w:rsid w:val="00E10EAD"/>
    <w:rsid w:val="00E11E10"/>
    <w:rsid w:val="00E15F1C"/>
    <w:rsid w:val="00E202F5"/>
    <w:rsid w:val="00E2263A"/>
    <w:rsid w:val="00E22805"/>
    <w:rsid w:val="00E22D45"/>
    <w:rsid w:val="00E23CDC"/>
    <w:rsid w:val="00E2634D"/>
    <w:rsid w:val="00E27804"/>
    <w:rsid w:val="00E27B28"/>
    <w:rsid w:val="00E301AB"/>
    <w:rsid w:val="00E305B8"/>
    <w:rsid w:val="00E311C2"/>
    <w:rsid w:val="00E31756"/>
    <w:rsid w:val="00E31C1D"/>
    <w:rsid w:val="00E3274A"/>
    <w:rsid w:val="00E34F2D"/>
    <w:rsid w:val="00E3728B"/>
    <w:rsid w:val="00E405B6"/>
    <w:rsid w:val="00E40BC1"/>
    <w:rsid w:val="00E43427"/>
    <w:rsid w:val="00E444B6"/>
    <w:rsid w:val="00E45F4A"/>
    <w:rsid w:val="00E463A5"/>
    <w:rsid w:val="00E4654E"/>
    <w:rsid w:val="00E46C49"/>
    <w:rsid w:val="00E47098"/>
    <w:rsid w:val="00E5055F"/>
    <w:rsid w:val="00E50700"/>
    <w:rsid w:val="00E51C6A"/>
    <w:rsid w:val="00E52513"/>
    <w:rsid w:val="00E53C97"/>
    <w:rsid w:val="00E54506"/>
    <w:rsid w:val="00E55CF5"/>
    <w:rsid w:val="00E566F8"/>
    <w:rsid w:val="00E60BFE"/>
    <w:rsid w:val="00E61499"/>
    <w:rsid w:val="00E61A3D"/>
    <w:rsid w:val="00E61B41"/>
    <w:rsid w:val="00E62017"/>
    <w:rsid w:val="00E64930"/>
    <w:rsid w:val="00E64CC9"/>
    <w:rsid w:val="00E64F29"/>
    <w:rsid w:val="00E650B8"/>
    <w:rsid w:val="00E65FEF"/>
    <w:rsid w:val="00E661F4"/>
    <w:rsid w:val="00E6784F"/>
    <w:rsid w:val="00E67A66"/>
    <w:rsid w:val="00E7105E"/>
    <w:rsid w:val="00E72207"/>
    <w:rsid w:val="00E726A2"/>
    <w:rsid w:val="00E75F80"/>
    <w:rsid w:val="00E76D43"/>
    <w:rsid w:val="00E82513"/>
    <w:rsid w:val="00E83124"/>
    <w:rsid w:val="00E8314E"/>
    <w:rsid w:val="00E832FB"/>
    <w:rsid w:val="00E856C6"/>
    <w:rsid w:val="00E87539"/>
    <w:rsid w:val="00E93EC3"/>
    <w:rsid w:val="00E958D1"/>
    <w:rsid w:val="00E95AC3"/>
    <w:rsid w:val="00EA0272"/>
    <w:rsid w:val="00EA0D2E"/>
    <w:rsid w:val="00EA2700"/>
    <w:rsid w:val="00EA3665"/>
    <w:rsid w:val="00EA5DFE"/>
    <w:rsid w:val="00EA62FE"/>
    <w:rsid w:val="00EA7C3D"/>
    <w:rsid w:val="00EA7E3C"/>
    <w:rsid w:val="00EB0A22"/>
    <w:rsid w:val="00EB21B3"/>
    <w:rsid w:val="00EB2264"/>
    <w:rsid w:val="00EB2863"/>
    <w:rsid w:val="00EB4F84"/>
    <w:rsid w:val="00EB56F5"/>
    <w:rsid w:val="00EB672B"/>
    <w:rsid w:val="00EB6B1B"/>
    <w:rsid w:val="00EC141D"/>
    <w:rsid w:val="00EC1871"/>
    <w:rsid w:val="00EC28A0"/>
    <w:rsid w:val="00EC2F44"/>
    <w:rsid w:val="00EC3EC4"/>
    <w:rsid w:val="00EC4E86"/>
    <w:rsid w:val="00EC567E"/>
    <w:rsid w:val="00EC62E7"/>
    <w:rsid w:val="00EC7C30"/>
    <w:rsid w:val="00ED0485"/>
    <w:rsid w:val="00ED15E9"/>
    <w:rsid w:val="00ED2449"/>
    <w:rsid w:val="00ED3D9D"/>
    <w:rsid w:val="00ED4A0C"/>
    <w:rsid w:val="00ED57B4"/>
    <w:rsid w:val="00ED7201"/>
    <w:rsid w:val="00EE1E08"/>
    <w:rsid w:val="00EE2110"/>
    <w:rsid w:val="00EE2437"/>
    <w:rsid w:val="00EE582C"/>
    <w:rsid w:val="00EF34F0"/>
    <w:rsid w:val="00EF45C7"/>
    <w:rsid w:val="00EF7545"/>
    <w:rsid w:val="00F006BC"/>
    <w:rsid w:val="00F0147B"/>
    <w:rsid w:val="00F02CA8"/>
    <w:rsid w:val="00F104C5"/>
    <w:rsid w:val="00F105F9"/>
    <w:rsid w:val="00F12141"/>
    <w:rsid w:val="00F13590"/>
    <w:rsid w:val="00F144A2"/>
    <w:rsid w:val="00F144D9"/>
    <w:rsid w:val="00F152F7"/>
    <w:rsid w:val="00F16A92"/>
    <w:rsid w:val="00F16EB5"/>
    <w:rsid w:val="00F17C64"/>
    <w:rsid w:val="00F20018"/>
    <w:rsid w:val="00F225E0"/>
    <w:rsid w:val="00F22FC3"/>
    <w:rsid w:val="00F23B09"/>
    <w:rsid w:val="00F23DF3"/>
    <w:rsid w:val="00F24295"/>
    <w:rsid w:val="00F24E18"/>
    <w:rsid w:val="00F26D1A"/>
    <w:rsid w:val="00F27EAE"/>
    <w:rsid w:val="00F313F1"/>
    <w:rsid w:val="00F33413"/>
    <w:rsid w:val="00F33CFE"/>
    <w:rsid w:val="00F35206"/>
    <w:rsid w:val="00F356A6"/>
    <w:rsid w:val="00F36A1B"/>
    <w:rsid w:val="00F36B03"/>
    <w:rsid w:val="00F375A2"/>
    <w:rsid w:val="00F376DE"/>
    <w:rsid w:val="00F37EF9"/>
    <w:rsid w:val="00F4337A"/>
    <w:rsid w:val="00F43670"/>
    <w:rsid w:val="00F440C5"/>
    <w:rsid w:val="00F44F51"/>
    <w:rsid w:val="00F46309"/>
    <w:rsid w:val="00F509CF"/>
    <w:rsid w:val="00F51739"/>
    <w:rsid w:val="00F519A9"/>
    <w:rsid w:val="00F53D4F"/>
    <w:rsid w:val="00F55AEA"/>
    <w:rsid w:val="00F55B35"/>
    <w:rsid w:val="00F55DB1"/>
    <w:rsid w:val="00F57839"/>
    <w:rsid w:val="00F61E1A"/>
    <w:rsid w:val="00F63BCE"/>
    <w:rsid w:val="00F645F5"/>
    <w:rsid w:val="00F64810"/>
    <w:rsid w:val="00F667AF"/>
    <w:rsid w:val="00F66F53"/>
    <w:rsid w:val="00F6753F"/>
    <w:rsid w:val="00F675F3"/>
    <w:rsid w:val="00F706D6"/>
    <w:rsid w:val="00F717FE"/>
    <w:rsid w:val="00F71BF2"/>
    <w:rsid w:val="00F722B0"/>
    <w:rsid w:val="00F72973"/>
    <w:rsid w:val="00F737AE"/>
    <w:rsid w:val="00F73888"/>
    <w:rsid w:val="00F73CDE"/>
    <w:rsid w:val="00F74D00"/>
    <w:rsid w:val="00F7538C"/>
    <w:rsid w:val="00F7556F"/>
    <w:rsid w:val="00F75F67"/>
    <w:rsid w:val="00F76F81"/>
    <w:rsid w:val="00F778BC"/>
    <w:rsid w:val="00F77C22"/>
    <w:rsid w:val="00F77EA6"/>
    <w:rsid w:val="00F80C1B"/>
    <w:rsid w:val="00F8119C"/>
    <w:rsid w:val="00F8353B"/>
    <w:rsid w:val="00F83D42"/>
    <w:rsid w:val="00F850B0"/>
    <w:rsid w:val="00F85169"/>
    <w:rsid w:val="00F8591B"/>
    <w:rsid w:val="00F90380"/>
    <w:rsid w:val="00F908B9"/>
    <w:rsid w:val="00F90D44"/>
    <w:rsid w:val="00F9171F"/>
    <w:rsid w:val="00F925C6"/>
    <w:rsid w:val="00F92CCA"/>
    <w:rsid w:val="00F94006"/>
    <w:rsid w:val="00F97D48"/>
    <w:rsid w:val="00FA0002"/>
    <w:rsid w:val="00FA0594"/>
    <w:rsid w:val="00FA16E8"/>
    <w:rsid w:val="00FA2646"/>
    <w:rsid w:val="00FA2E41"/>
    <w:rsid w:val="00FA304F"/>
    <w:rsid w:val="00FA470B"/>
    <w:rsid w:val="00FB089A"/>
    <w:rsid w:val="00FB1462"/>
    <w:rsid w:val="00FB153D"/>
    <w:rsid w:val="00FB1F3C"/>
    <w:rsid w:val="00FB2CFE"/>
    <w:rsid w:val="00FB34AD"/>
    <w:rsid w:val="00FB46EC"/>
    <w:rsid w:val="00FB4748"/>
    <w:rsid w:val="00FB4AD4"/>
    <w:rsid w:val="00FB6EF2"/>
    <w:rsid w:val="00FB7DA9"/>
    <w:rsid w:val="00FB7E36"/>
    <w:rsid w:val="00FC1612"/>
    <w:rsid w:val="00FC26C7"/>
    <w:rsid w:val="00FC39B5"/>
    <w:rsid w:val="00FC503A"/>
    <w:rsid w:val="00FC7FA5"/>
    <w:rsid w:val="00FD0B90"/>
    <w:rsid w:val="00FD2624"/>
    <w:rsid w:val="00FD4EEC"/>
    <w:rsid w:val="00FD51CE"/>
    <w:rsid w:val="00FD65D6"/>
    <w:rsid w:val="00FD6932"/>
    <w:rsid w:val="00FD6AB6"/>
    <w:rsid w:val="00FD6EBE"/>
    <w:rsid w:val="00FD7869"/>
    <w:rsid w:val="00FD7B85"/>
    <w:rsid w:val="00FE1FCE"/>
    <w:rsid w:val="00FE21D5"/>
    <w:rsid w:val="00FE22EC"/>
    <w:rsid w:val="00FE71EE"/>
    <w:rsid w:val="00FE7DA6"/>
    <w:rsid w:val="00FE7E0C"/>
    <w:rsid w:val="00FF0C6F"/>
    <w:rsid w:val="00FF1092"/>
    <w:rsid w:val="00FF1D8C"/>
    <w:rsid w:val="00FF1FA2"/>
    <w:rsid w:val="00FF34E4"/>
    <w:rsid w:val="00FF3C62"/>
    <w:rsid w:val="00FF3F2C"/>
    <w:rsid w:val="00FF3F88"/>
    <w:rsid w:val="00FF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0759"/>
  <w15:chartTrackingRefBased/>
  <w15:docId w15:val="{4025F168-C40F-4503-A9E6-E8EA070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22"/>
    <w:pPr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Heading1">
    <w:name w:val="heading 1"/>
    <w:next w:val="Normal"/>
    <w:link w:val="Heading1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0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2">
    <w:name w:val="heading 2"/>
    <w:next w:val="Normal"/>
    <w:link w:val="Heading2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1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3">
    <w:name w:val="heading 3"/>
    <w:next w:val="Normal"/>
    <w:link w:val="Heading3Char"/>
    <w:unhideWhenUsed/>
    <w:qFormat/>
    <w:rsid w:val="007F7D94"/>
    <w:pPr>
      <w:keepNext/>
      <w:keepLines/>
      <w:spacing w:after="383" w:line="265" w:lineRule="auto"/>
      <w:ind w:left="10" w:right="57" w:hanging="10"/>
      <w:jc w:val="center"/>
      <w:outlineLvl w:val="2"/>
    </w:pPr>
    <w:rPr>
      <w:rFonts w:ascii="Arial" w:eastAsia="Arial" w:hAnsi="Arial"/>
      <w:b/>
      <w:i/>
      <w:color w:val="666666"/>
      <w:sz w:val="24"/>
      <w:lang w:val="sr-Cyrl-BA"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F7D94"/>
    <w:rPr>
      <w:rFonts w:ascii="Arial" w:eastAsia="Arial" w:hAnsi="Arial"/>
      <w:b/>
      <w:i/>
      <w:color w:val="666666"/>
      <w:sz w:val="24"/>
      <w:lang w:bidi="ar-SA"/>
    </w:rPr>
  </w:style>
  <w:style w:type="character" w:customStyle="1" w:styleId="Heading1Char">
    <w:name w:val="Heading 1 Char"/>
    <w:link w:val="Heading1"/>
    <w:rsid w:val="007F7D94"/>
    <w:rPr>
      <w:rFonts w:ascii="Arial" w:eastAsia="Arial" w:hAnsi="Arial"/>
      <w:b/>
      <w:color w:val="666666"/>
      <w:sz w:val="24"/>
      <w:lang w:bidi="ar-SA"/>
    </w:rPr>
  </w:style>
  <w:style w:type="character" w:customStyle="1" w:styleId="Heading2Char">
    <w:name w:val="Heading 2 Char"/>
    <w:link w:val="Heading2"/>
    <w:rsid w:val="007F7D94"/>
    <w:rPr>
      <w:rFonts w:ascii="Arial" w:eastAsia="Arial" w:hAnsi="Arial"/>
      <w:b/>
      <w:color w:val="666666"/>
      <w:sz w:val="24"/>
      <w:lang w:bidi="ar-SA"/>
    </w:rPr>
  </w:style>
  <w:style w:type="table" w:customStyle="1" w:styleId="TableGrid">
    <w:name w:val="TableGrid"/>
    <w:rsid w:val="007F7D94"/>
    <w:pPr>
      <w:jc w:val="both"/>
    </w:pPr>
    <w:rPr>
      <w:sz w:val="22"/>
      <w:szCs w:val="22"/>
      <w:lang w:val="sr-Latn-BA"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25CB5"/>
    <w:pPr>
      <w:ind w:left="10" w:hanging="10"/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BodyTextIndent">
    <w:name w:val="Body Text Indent"/>
    <w:basedOn w:val="Normal"/>
    <w:link w:val="BodyTextIndentChar"/>
    <w:uiPriority w:val="99"/>
    <w:rsid w:val="003C35E2"/>
    <w:pPr>
      <w:ind w:firstLine="720"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BodyTextIndentChar">
    <w:name w:val="Body Text Indent Char"/>
    <w:link w:val="BodyTextIndent"/>
    <w:uiPriority w:val="99"/>
    <w:rsid w:val="003C35E2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8C5C5A"/>
    <w:pPr>
      <w:ind w:left="720"/>
      <w:contextualSpacing/>
    </w:pPr>
  </w:style>
  <w:style w:type="paragraph" w:customStyle="1" w:styleId="Anex01Normal">
    <w:name w:val="Anex01 Normal"/>
    <w:rsid w:val="0084125F"/>
    <w:pPr>
      <w:spacing w:before="120"/>
      <w:ind w:left="851"/>
      <w:jc w:val="both"/>
    </w:pPr>
    <w:rPr>
      <w:sz w:val="24"/>
      <w:szCs w:val="22"/>
      <w:lang w:val="es-US"/>
    </w:rPr>
  </w:style>
  <w:style w:type="character" w:customStyle="1" w:styleId="dodavano">
    <w:name w:val="_dodavano"/>
    <w:rsid w:val="0084125F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customStyle="1" w:styleId="Clan31Brisanje">
    <w:name w:val="Clan31 Brisanje"/>
    <w:rsid w:val="0084125F"/>
    <w:rPr>
      <w:rFonts w:ascii="Times New Roman" w:hAnsi="Times New Roman" w:cs="Times New Roman" w:hint="default"/>
      <w:strike/>
      <w:color w:val="FF0000"/>
      <w:vertAlign w:val="baseline"/>
    </w:rPr>
  </w:style>
  <w:style w:type="character" w:styleId="CommentReference">
    <w:name w:val="annotation reference"/>
    <w:semiHidden/>
    <w:unhideWhenUsed/>
    <w:rsid w:val="0035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CF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50CF"/>
    <w:rPr>
      <w:rFonts w:ascii="Arial" w:eastAsia="Arial" w:hAnsi="Arial" w:cs="Arial"/>
      <w:color w:val="666666"/>
      <w:lang w:val="sr-Latn-BA" w:eastAsia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0CF"/>
    <w:rPr>
      <w:rFonts w:ascii="Arial" w:eastAsia="Arial" w:hAnsi="Arial" w:cs="Arial"/>
      <w:b/>
      <w:bCs/>
      <w:color w:val="666666"/>
      <w:lang w:val="sr-Latn-BA"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C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0CF"/>
    <w:rPr>
      <w:rFonts w:ascii="Tahoma" w:eastAsia="Arial" w:hAnsi="Tahoma" w:cs="Tahoma"/>
      <w:color w:val="666666"/>
      <w:sz w:val="16"/>
      <w:szCs w:val="16"/>
      <w:lang w:val="sr-Latn-BA" w:eastAsia="sr-Latn-BA"/>
    </w:rPr>
  </w:style>
  <w:style w:type="paragraph" w:customStyle="1" w:styleId="Clan01Dijelovi">
    <w:name w:val="Clan01 Dijelovi"/>
    <w:qFormat/>
    <w:rsid w:val="006429C1"/>
    <w:pPr>
      <w:numPr>
        <w:numId w:val="1"/>
      </w:numPr>
      <w:spacing w:before="240" w:after="12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2Glave">
    <w:name w:val="Clan02 Glave"/>
    <w:qFormat/>
    <w:rsid w:val="006429C1"/>
    <w:pPr>
      <w:numPr>
        <w:ilvl w:val="1"/>
        <w:numId w:val="1"/>
      </w:numPr>
      <w:tabs>
        <w:tab w:val="left" w:pos="454"/>
      </w:tabs>
      <w:spacing w:before="240" w:after="60"/>
      <w:ind w:left="227"/>
      <w:jc w:val="both"/>
    </w:pPr>
    <w:rPr>
      <w:rFonts w:ascii="Times New Roman" w:hAnsi="Times New Roman"/>
      <w:caps/>
      <w:sz w:val="24"/>
      <w:szCs w:val="22"/>
      <w:lang w:val="sr-Latn-BA"/>
    </w:rPr>
  </w:style>
  <w:style w:type="paragraph" w:customStyle="1" w:styleId="Clan03Odjeljci">
    <w:name w:val="Clan03 Odjeljci"/>
    <w:qFormat/>
    <w:rsid w:val="006429C1"/>
    <w:pPr>
      <w:numPr>
        <w:ilvl w:val="2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b/>
      <w:i/>
      <w:sz w:val="24"/>
      <w:szCs w:val="22"/>
      <w:lang w:val="sr-Latn-BA"/>
    </w:rPr>
  </w:style>
  <w:style w:type="paragraph" w:customStyle="1" w:styleId="Clan04Clan">
    <w:name w:val="Clan04 Clan"/>
    <w:qFormat/>
    <w:rsid w:val="006429C1"/>
    <w:pPr>
      <w:numPr>
        <w:ilvl w:val="4"/>
        <w:numId w:val="1"/>
      </w:numPr>
      <w:spacing w:before="240" w:after="24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5Stav">
    <w:name w:val="Clan05 Stav"/>
    <w:qFormat/>
    <w:rsid w:val="006429C1"/>
    <w:pPr>
      <w:numPr>
        <w:ilvl w:val="5"/>
        <w:numId w:val="1"/>
      </w:numPr>
      <w:tabs>
        <w:tab w:val="left" w:pos="964"/>
      </w:tabs>
      <w:ind w:left="0"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6Tacka">
    <w:name w:val="Clan06 Tacka"/>
    <w:qFormat/>
    <w:rsid w:val="006429C1"/>
    <w:pPr>
      <w:numPr>
        <w:ilvl w:val="6"/>
        <w:numId w:val="1"/>
      </w:numPr>
      <w:tabs>
        <w:tab w:val="left" w:pos="964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7PodTacka">
    <w:name w:val="Clan07 PodTacka"/>
    <w:qFormat/>
    <w:rsid w:val="006429C1"/>
    <w:pPr>
      <w:numPr>
        <w:ilvl w:val="7"/>
        <w:numId w:val="1"/>
      </w:numPr>
      <w:tabs>
        <w:tab w:val="left" w:pos="510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8Alineja">
    <w:name w:val="Clan08 Alineja"/>
    <w:qFormat/>
    <w:rsid w:val="006429C1"/>
    <w:pPr>
      <w:numPr>
        <w:ilvl w:val="8"/>
        <w:numId w:val="1"/>
      </w:numPr>
      <w:tabs>
        <w:tab w:val="left" w:pos="454"/>
      </w:tabs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3PodOdjeljak">
    <w:name w:val="Clan03 PodOdjeljak"/>
    <w:qFormat/>
    <w:rsid w:val="006429C1"/>
    <w:pPr>
      <w:numPr>
        <w:ilvl w:val="3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i/>
      <w:sz w:val="24"/>
      <w:szCs w:val="22"/>
      <w:lang w:val="sr-Latn-BA"/>
    </w:rPr>
  </w:style>
  <w:style w:type="numbering" w:customStyle="1" w:styleId="ClanoviStyle">
    <w:name w:val="Clanovi Style"/>
    <w:rsid w:val="006429C1"/>
    <w:pPr>
      <w:numPr>
        <w:numId w:val="1"/>
      </w:numPr>
    </w:pPr>
  </w:style>
  <w:style w:type="paragraph" w:customStyle="1" w:styleId="t-9-8-bez-uvl">
    <w:name w:val="t-9-8-bez-uvl"/>
    <w:basedOn w:val="Normal"/>
    <w:rsid w:val="00A874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-Cyrl-BA" w:eastAsia="sr-Cyrl-BA"/>
    </w:rPr>
  </w:style>
  <w:style w:type="paragraph" w:styleId="Revision">
    <w:name w:val="Revision"/>
    <w:hidden/>
    <w:uiPriority w:val="99"/>
    <w:semiHidden/>
    <w:rsid w:val="00111A1E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table" w:styleId="TableGrid0">
    <w:name w:val="Table Grid"/>
    <w:basedOn w:val="TableNormal"/>
    <w:uiPriority w:val="39"/>
    <w:rsid w:val="005F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E49C4"/>
    <w:pPr>
      <w:ind w:left="720" w:firstLine="357"/>
    </w:pPr>
    <w:rPr>
      <w:rFonts w:ascii="Times New Roman" w:eastAsia="Times New Roman" w:hAnsi="Times New Roman" w:cs="Times New Roman"/>
      <w:color w:val="auto"/>
      <w:sz w:val="20"/>
      <w:szCs w:val="20"/>
      <w:lang w:val="sr-Cyrl-BA" w:eastAsia="en-US"/>
    </w:rPr>
  </w:style>
  <w:style w:type="character" w:customStyle="1" w:styleId="FootnoteTextChar">
    <w:name w:val="Footnote Text Char"/>
    <w:basedOn w:val="DefaultParagraphFont"/>
    <w:link w:val="FootnoteText"/>
    <w:rsid w:val="00DE49C4"/>
    <w:rPr>
      <w:rFonts w:ascii="Times New Roman" w:hAnsi="Times New Roman"/>
      <w:lang w:val="sr-Cyrl-BA"/>
    </w:rPr>
  </w:style>
  <w:style w:type="character" w:styleId="FootnoteReference">
    <w:name w:val="footnote reference"/>
    <w:uiPriority w:val="99"/>
    <w:unhideWhenUsed/>
    <w:rsid w:val="00DE49C4"/>
    <w:rPr>
      <w:vertAlign w:val="superscript"/>
    </w:rPr>
  </w:style>
  <w:style w:type="character" w:styleId="Hyperlink">
    <w:name w:val="Hyperlink"/>
    <w:uiPriority w:val="99"/>
    <w:rsid w:val="00C05EB8"/>
    <w:rPr>
      <w:color w:val="000080"/>
      <w:u w:val="single"/>
    </w:rPr>
  </w:style>
  <w:style w:type="paragraph" w:customStyle="1" w:styleId="Default">
    <w:name w:val="Default"/>
    <w:rsid w:val="00486D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3909-4042-4ECE-A62D-944B54C3C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411C6-FF32-4729-B977-00C87A42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RZSM</dc:creator>
  <cp:keywords/>
  <dc:description/>
  <cp:lastModifiedBy>Ranko Ljepojevic</cp:lastModifiedBy>
  <cp:revision>11</cp:revision>
  <cp:lastPrinted>2025-05-30T12:24:00Z</cp:lastPrinted>
  <dcterms:created xsi:type="dcterms:W3CDTF">2025-05-30T09:45:00Z</dcterms:created>
  <dcterms:modified xsi:type="dcterms:W3CDTF">2025-05-30T12:24:00Z</dcterms:modified>
</cp:coreProperties>
</file>